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B2D5B" w14:textId="77777777" w:rsidR="0065161B" w:rsidRDefault="00000000">
      <w:pPr>
        <w:ind w:left="567"/>
        <w:rPr>
          <w:b/>
          <w:sz w:val="24"/>
          <w:szCs w:val="24"/>
        </w:rPr>
      </w:pPr>
      <w:r>
        <w:rPr>
          <w:b/>
          <w:sz w:val="24"/>
          <w:szCs w:val="24"/>
        </w:rPr>
        <w:t xml:space="preserve">Western Australian Curriculum Mathematics Descriptors Mapped to The Explicit Maths Program </w:t>
      </w:r>
    </w:p>
    <w:p w14:paraId="13C7F48C" w14:textId="77777777" w:rsidR="0065161B" w:rsidRDefault="00000000">
      <w:pPr>
        <w:ind w:left="567"/>
        <w:rPr>
          <w:b/>
          <w:sz w:val="24"/>
          <w:szCs w:val="24"/>
        </w:rPr>
      </w:pPr>
      <w:r>
        <w:rPr>
          <w:b/>
          <w:sz w:val="24"/>
          <w:szCs w:val="24"/>
        </w:rPr>
        <w:t xml:space="preserve">Sequence of Content: Pre-preliminary  </w:t>
      </w:r>
    </w:p>
    <w:p w14:paraId="78FD5554" w14:textId="77777777" w:rsidR="0065161B" w:rsidRDefault="00000000">
      <w:pPr>
        <w:spacing w:after="0"/>
        <w:ind w:right="5215"/>
        <w:jc w:val="center"/>
      </w:pPr>
      <w:r>
        <w:rPr>
          <w:sz w:val="17"/>
          <w:szCs w:val="17"/>
        </w:rPr>
        <w:t>Table: Western Australian Curriculum content descriptions for Pre-preliminary mapped to EMP Level A</w:t>
      </w:r>
    </w:p>
    <w:tbl>
      <w:tblPr>
        <w:tblStyle w:val="a2"/>
        <w:tblW w:w="13880" w:type="dxa"/>
        <w:tblInd w:w="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06"/>
        <w:gridCol w:w="6520"/>
        <w:gridCol w:w="5954"/>
      </w:tblGrid>
      <w:tr w:rsidR="0065161B" w14:paraId="6226C7AB" w14:textId="77777777">
        <w:trPr>
          <w:trHeight w:val="469"/>
        </w:trPr>
        <w:tc>
          <w:tcPr>
            <w:tcW w:w="1406" w:type="dxa"/>
            <w:shd w:val="clear" w:color="auto" w:fill="F07731"/>
          </w:tcPr>
          <w:p w14:paraId="29BF79BE" w14:textId="77777777" w:rsidR="0065161B" w:rsidRDefault="0065161B">
            <w:pPr>
              <w:ind w:left="26" w:right="17"/>
              <w:rPr>
                <w:sz w:val="18"/>
                <w:szCs w:val="18"/>
              </w:rPr>
            </w:pPr>
          </w:p>
        </w:tc>
        <w:tc>
          <w:tcPr>
            <w:tcW w:w="6520" w:type="dxa"/>
            <w:shd w:val="clear" w:color="auto" w:fill="F07731"/>
          </w:tcPr>
          <w:p w14:paraId="31AE3C06" w14:textId="77777777" w:rsidR="0065161B" w:rsidRDefault="00000000">
            <w:pPr>
              <w:ind w:left="27"/>
              <w:jc w:val="both"/>
              <w:rPr>
                <w:sz w:val="18"/>
                <w:szCs w:val="18"/>
              </w:rPr>
            </w:pPr>
            <w:r>
              <w:rPr>
                <w:b/>
                <w:color w:val="FFFFFF"/>
                <w:sz w:val="18"/>
                <w:szCs w:val="18"/>
              </w:rPr>
              <w:t xml:space="preserve"> Content Description </w:t>
            </w:r>
          </w:p>
        </w:tc>
        <w:tc>
          <w:tcPr>
            <w:tcW w:w="5954" w:type="dxa"/>
            <w:shd w:val="clear" w:color="auto" w:fill="F07731"/>
          </w:tcPr>
          <w:p w14:paraId="04418F65" w14:textId="77777777" w:rsidR="0065161B" w:rsidRDefault="00000000">
            <w:pPr>
              <w:ind w:left="28"/>
              <w:rPr>
                <w:sz w:val="18"/>
                <w:szCs w:val="18"/>
              </w:rPr>
            </w:pPr>
            <w:r>
              <w:rPr>
                <w:b/>
                <w:color w:val="FFFFFF"/>
                <w:sz w:val="18"/>
                <w:szCs w:val="18"/>
              </w:rPr>
              <w:t xml:space="preserve">Lesson/Exercise/Activity </w:t>
            </w:r>
          </w:p>
        </w:tc>
      </w:tr>
      <w:tr w:rsidR="0065161B" w14:paraId="5961F8D2" w14:textId="77777777">
        <w:trPr>
          <w:trHeight w:val="284"/>
        </w:trPr>
        <w:tc>
          <w:tcPr>
            <w:tcW w:w="13880" w:type="dxa"/>
            <w:gridSpan w:val="3"/>
            <w:shd w:val="clear" w:color="auto" w:fill="F19632"/>
          </w:tcPr>
          <w:p w14:paraId="04C6CAE2" w14:textId="77777777" w:rsidR="0065161B" w:rsidRDefault="00000000">
            <w:pPr>
              <w:ind w:left="28"/>
              <w:rPr>
                <w:b/>
                <w:sz w:val="18"/>
                <w:szCs w:val="18"/>
              </w:rPr>
            </w:pPr>
            <w:r>
              <w:rPr>
                <w:b/>
                <w:sz w:val="18"/>
                <w:szCs w:val="18"/>
              </w:rPr>
              <w:t xml:space="preserve">Number and algebra </w:t>
            </w:r>
          </w:p>
        </w:tc>
      </w:tr>
      <w:tr w:rsidR="0065161B" w14:paraId="6EC79A5A" w14:textId="77777777">
        <w:trPr>
          <w:trHeight w:val="567"/>
        </w:trPr>
        <w:tc>
          <w:tcPr>
            <w:tcW w:w="1406" w:type="dxa"/>
            <w:vMerge w:val="restart"/>
          </w:tcPr>
          <w:p w14:paraId="1E937D63" w14:textId="77777777" w:rsidR="0065161B" w:rsidRDefault="00000000">
            <w:pPr>
              <w:rPr>
                <w:sz w:val="18"/>
                <w:szCs w:val="18"/>
              </w:rPr>
            </w:pPr>
            <w:r>
              <w:rPr>
                <w:b/>
                <w:sz w:val="18"/>
                <w:szCs w:val="18"/>
              </w:rPr>
              <w:t xml:space="preserve">Understanding number </w:t>
            </w:r>
          </w:p>
        </w:tc>
        <w:tc>
          <w:tcPr>
            <w:tcW w:w="6520" w:type="dxa"/>
          </w:tcPr>
          <w:p w14:paraId="1B3E046D" w14:textId="77777777" w:rsidR="0065161B" w:rsidRDefault="00000000">
            <w:pPr>
              <w:rPr>
                <w:sz w:val="18"/>
                <w:szCs w:val="18"/>
              </w:rPr>
            </w:pPr>
            <w:r>
              <w:rPr>
                <w:sz w:val="18"/>
                <w:szCs w:val="18"/>
              </w:rPr>
              <w:t>Say, read, write and order numbers up to 20, from any starting point. Count collections up to 20</w:t>
            </w:r>
          </w:p>
        </w:tc>
        <w:tc>
          <w:tcPr>
            <w:tcW w:w="5954" w:type="dxa"/>
          </w:tcPr>
          <w:p w14:paraId="353C8BAF" w14:textId="77777777" w:rsidR="0065161B" w:rsidRDefault="00000000">
            <w:pPr>
              <w:ind w:left="28"/>
              <w:rPr>
                <w:sz w:val="18"/>
                <w:szCs w:val="18"/>
              </w:rPr>
            </w:pPr>
            <w:r>
              <w:rPr>
                <w:sz w:val="18"/>
                <w:szCs w:val="18"/>
              </w:rPr>
              <w:t>A.00, A.01, A.02, A.03, A.04, A.05, A.06, A.07, A.08, A.09, A.10, A.11, A.12, A.13, A.14, A.15, A.16, A.17, A.18, A.19, A.20, A.21, A.22, A.23, A.24, A.25, A.26, A-27, A.28, A.29, A.30, A.31, A.32, A.33, A.34, A.35, A.36, A.37, A.38, A.39</w:t>
            </w:r>
          </w:p>
        </w:tc>
      </w:tr>
      <w:tr w:rsidR="0065161B" w14:paraId="0E078A39" w14:textId="77777777">
        <w:trPr>
          <w:trHeight w:val="567"/>
        </w:trPr>
        <w:tc>
          <w:tcPr>
            <w:tcW w:w="1406" w:type="dxa"/>
            <w:vMerge/>
          </w:tcPr>
          <w:p w14:paraId="7A797078" w14:textId="77777777" w:rsidR="0065161B" w:rsidRDefault="0065161B">
            <w:pPr>
              <w:widowControl w:val="0"/>
              <w:pBdr>
                <w:top w:val="nil"/>
                <w:left w:val="nil"/>
                <w:bottom w:val="nil"/>
                <w:right w:val="nil"/>
                <w:between w:val="nil"/>
              </w:pBdr>
              <w:spacing w:line="276" w:lineRule="auto"/>
              <w:rPr>
                <w:sz w:val="18"/>
                <w:szCs w:val="18"/>
              </w:rPr>
            </w:pPr>
          </w:p>
        </w:tc>
        <w:tc>
          <w:tcPr>
            <w:tcW w:w="6520" w:type="dxa"/>
          </w:tcPr>
          <w:p w14:paraId="1FDC9C83" w14:textId="77777777" w:rsidR="0065161B" w:rsidRDefault="00000000">
            <w:pPr>
              <w:rPr>
                <w:sz w:val="18"/>
                <w:szCs w:val="18"/>
              </w:rPr>
            </w:pPr>
            <w:r>
              <w:rPr>
                <w:sz w:val="18"/>
                <w:szCs w:val="18"/>
              </w:rPr>
              <w:t>Subitise, partition and compare small collections</w:t>
            </w:r>
          </w:p>
        </w:tc>
        <w:tc>
          <w:tcPr>
            <w:tcW w:w="5954" w:type="dxa"/>
          </w:tcPr>
          <w:p w14:paraId="6D6D1D3C" w14:textId="77777777" w:rsidR="0065161B" w:rsidRDefault="00000000">
            <w:pPr>
              <w:ind w:left="28"/>
              <w:rPr>
                <w:sz w:val="18"/>
                <w:szCs w:val="18"/>
              </w:rPr>
            </w:pPr>
            <w:r>
              <w:rPr>
                <w:sz w:val="18"/>
                <w:szCs w:val="18"/>
              </w:rPr>
              <w:t>A.03, A.04, A.05, A.06, A.07, A.08, A.09, A.11, A.12, A.13, A.14, A.15, A.16, A.17, A.18, A.19, A.20, A.21, A.22, A.23, A.29, A.32, A.36, A.37, A.38, A.39</w:t>
            </w:r>
          </w:p>
        </w:tc>
      </w:tr>
      <w:tr w:rsidR="0065161B" w14:paraId="18CEB291" w14:textId="77777777">
        <w:trPr>
          <w:trHeight w:val="469"/>
        </w:trPr>
        <w:tc>
          <w:tcPr>
            <w:tcW w:w="1406" w:type="dxa"/>
            <w:vMerge/>
          </w:tcPr>
          <w:p w14:paraId="524E771C" w14:textId="77777777" w:rsidR="0065161B" w:rsidRDefault="0065161B">
            <w:pPr>
              <w:widowControl w:val="0"/>
              <w:pBdr>
                <w:top w:val="nil"/>
                <w:left w:val="nil"/>
                <w:bottom w:val="nil"/>
                <w:right w:val="nil"/>
                <w:between w:val="nil"/>
              </w:pBdr>
              <w:spacing w:line="276" w:lineRule="auto"/>
              <w:rPr>
                <w:sz w:val="18"/>
                <w:szCs w:val="18"/>
              </w:rPr>
            </w:pPr>
          </w:p>
        </w:tc>
        <w:tc>
          <w:tcPr>
            <w:tcW w:w="6520" w:type="dxa"/>
          </w:tcPr>
          <w:p w14:paraId="273C552D" w14:textId="77777777" w:rsidR="0065161B" w:rsidRDefault="00000000">
            <w:pPr>
              <w:rPr>
                <w:sz w:val="18"/>
                <w:szCs w:val="18"/>
              </w:rPr>
            </w:pPr>
            <w:r>
              <w:rPr>
                <w:sz w:val="18"/>
                <w:szCs w:val="18"/>
              </w:rPr>
              <w:t>Explore grouping and sharing of small collections</w:t>
            </w:r>
          </w:p>
        </w:tc>
        <w:tc>
          <w:tcPr>
            <w:tcW w:w="5954" w:type="dxa"/>
          </w:tcPr>
          <w:p w14:paraId="509C5752" w14:textId="77777777" w:rsidR="0065161B" w:rsidRDefault="00000000">
            <w:pPr>
              <w:ind w:left="28"/>
              <w:rPr>
                <w:sz w:val="18"/>
                <w:szCs w:val="18"/>
              </w:rPr>
            </w:pPr>
            <w:r>
              <w:rPr>
                <w:sz w:val="18"/>
                <w:szCs w:val="18"/>
              </w:rPr>
              <w:t>A.31, A.32, A.33, A.34, A.35 A.37</w:t>
            </w:r>
          </w:p>
        </w:tc>
      </w:tr>
      <w:tr w:rsidR="0065161B" w14:paraId="214944CF" w14:textId="77777777">
        <w:trPr>
          <w:trHeight w:val="567"/>
        </w:trPr>
        <w:tc>
          <w:tcPr>
            <w:tcW w:w="1406" w:type="dxa"/>
          </w:tcPr>
          <w:p w14:paraId="4CA52CFB" w14:textId="77777777" w:rsidR="0065161B" w:rsidRDefault="00000000">
            <w:pPr>
              <w:rPr>
                <w:sz w:val="18"/>
                <w:szCs w:val="18"/>
              </w:rPr>
            </w:pPr>
            <w:r>
              <w:rPr>
                <w:b/>
                <w:sz w:val="18"/>
                <w:szCs w:val="18"/>
              </w:rPr>
              <w:t xml:space="preserve">Patterns and relationships </w:t>
            </w:r>
          </w:p>
        </w:tc>
        <w:tc>
          <w:tcPr>
            <w:tcW w:w="6520" w:type="dxa"/>
          </w:tcPr>
          <w:p w14:paraId="77BB7DE2" w14:textId="77777777" w:rsidR="0065161B" w:rsidRDefault="00000000">
            <w:pPr>
              <w:rPr>
                <w:sz w:val="18"/>
                <w:szCs w:val="18"/>
              </w:rPr>
            </w:pPr>
            <w:r>
              <w:rPr>
                <w:sz w:val="18"/>
                <w:szCs w:val="18"/>
              </w:rPr>
              <w:t>Copy and continue repeating patterns in everyday environments using a range of materials, sounds and movement</w:t>
            </w:r>
          </w:p>
        </w:tc>
        <w:tc>
          <w:tcPr>
            <w:tcW w:w="5954" w:type="dxa"/>
          </w:tcPr>
          <w:p w14:paraId="6ED94C19" w14:textId="77777777" w:rsidR="0065161B" w:rsidRDefault="00000000">
            <w:pPr>
              <w:ind w:left="28"/>
              <w:rPr>
                <w:sz w:val="18"/>
                <w:szCs w:val="18"/>
              </w:rPr>
            </w:pPr>
            <w:r>
              <w:rPr>
                <w:sz w:val="18"/>
                <w:szCs w:val="18"/>
              </w:rPr>
              <w:t>A.29, A.30, A.31, A.32, A.33, A.34, A.35, A.38</w:t>
            </w:r>
          </w:p>
        </w:tc>
      </w:tr>
      <w:tr w:rsidR="0065161B" w14:paraId="50BA62E5" w14:textId="77777777">
        <w:trPr>
          <w:trHeight w:val="567"/>
        </w:trPr>
        <w:tc>
          <w:tcPr>
            <w:tcW w:w="1406" w:type="dxa"/>
          </w:tcPr>
          <w:p w14:paraId="12E17811" w14:textId="77777777" w:rsidR="0065161B" w:rsidRDefault="00000000">
            <w:pPr>
              <w:rPr>
                <w:b/>
                <w:sz w:val="18"/>
                <w:szCs w:val="18"/>
              </w:rPr>
            </w:pPr>
            <w:r>
              <w:rPr>
                <w:b/>
                <w:sz w:val="18"/>
                <w:szCs w:val="18"/>
              </w:rPr>
              <w:t xml:space="preserve">Financial mathematics </w:t>
            </w:r>
          </w:p>
        </w:tc>
        <w:tc>
          <w:tcPr>
            <w:tcW w:w="6520" w:type="dxa"/>
          </w:tcPr>
          <w:p w14:paraId="6EC7E6DC" w14:textId="77777777" w:rsidR="0065161B" w:rsidRDefault="00000000">
            <w:pPr>
              <w:rPr>
                <w:sz w:val="18"/>
                <w:szCs w:val="18"/>
              </w:rPr>
            </w:pPr>
            <w:r>
              <w:rPr>
                <w:sz w:val="18"/>
                <w:szCs w:val="18"/>
              </w:rPr>
              <w:t>Explore making purchases using coins, notes, and debit cards</w:t>
            </w:r>
          </w:p>
        </w:tc>
        <w:tc>
          <w:tcPr>
            <w:tcW w:w="5954" w:type="dxa"/>
          </w:tcPr>
          <w:p w14:paraId="05F07917" w14:textId="77777777" w:rsidR="0065161B" w:rsidRDefault="00000000">
            <w:pPr>
              <w:ind w:left="28"/>
              <w:rPr>
                <w:sz w:val="18"/>
                <w:szCs w:val="18"/>
              </w:rPr>
            </w:pPr>
            <w:r>
              <w:rPr>
                <w:sz w:val="18"/>
                <w:szCs w:val="18"/>
              </w:rPr>
              <w:t xml:space="preserve">A.35 </w:t>
            </w:r>
          </w:p>
          <w:p w14:paraId="756221DF" w14:textId="77777777" w:rsidR="0065161B" w:rsidRDefault="0065161B">
            <w:pPr>
              <w:ind w:left="28"/>
              <w:rPr>
                <w:sz w:val="18"/>
                <w:szCs w:val="18"/>
              </w:rPr>
            </w:pPr>
          </w:p>
        </w:tc>
      </w:tr>
      <w:tr w:rsidR="0065161B" w14:paraId="7C35C966" w14:textId="77777777">
        <w:trPr>
          <w:trHeight w:val="567"/>
        </w:trPr>
        <w:tc>
          <w:tcPr>
            <w:tcW w:w="1406" w:type="dxa"/>
          </w:tcPr>
          <w:p w14:paraId="1970C0D6" w14:textId="77777777" w:rsidR="0065161B" w:rsidRDefault="00000000">
            <w:pPr>
              <w:rPr>
                <w:sz w:val="18"/>
                <w:szCs w:val="18"/>
              </w:rPr>
            </w:pPr>
            <w:r>
              <w:rPr>
                <w:b/>
                <w:sz w:val="18"/>
                <w:szCs w:val="18"/>
              </w:rPr>
              <w:t xml:space="preserve">Modelling with number </w:t>
            </w:r>
          </w:p>
        </w:tc>
        <w:tc>
          <w:tcPr>
            <w:tcW w:w="6520" w:type="dxa"/>
          </w:tcPr>
          <w:p w14:paraId="15A29CD3" w14:textId="77777777" w:rsidR="0065161B" w:rsidRDefault="00000000">
            <w:pPr>
              <w:rPr>
                <w:sz w:val="18"/>
                <w:szCs w:val="18"/>
              </w:rPr>
            </w:pPr>
            <w:r>
              <w:rPr>
                <w:sz w:val="18"/>
                <w:szCs w:val="18"/>
              </w:rPr>
              <w:t>Explore and represent familiar real-world situations involving adding, removing, grouping or sharing small collections using role-play or concrete materials</w:t>
            </w:r>
          </w:p>
        </w:tc>
        <w:tc>
          <w:tcPr>
            <w:tcW w:w="5954" w:type="dxa"/>
          </w:tcPr>
          <w:p w14:paraId="1A66FE48" w14:textId="77777777" w:rsidR="0065161B" w:rsidRDefault="00000000">
            <w:pPr>
              <w:ind w:left="28"/>
              <w:rPr>
                <w:sz w:val="18"/>
                <w:szCs w:val="18"/>
              </w:rPr>
            </w:pPr>
            <w:r>
              <w:rPr>
                <w:sz w:val="18"/>
                <w:szCs w:val="18"/>
              </w:rPr>
              <w:t>A.13, A.14, A.15, A.16, A.17, A.18, A.19, A.20, A.21, A.22, A.23, A.24, A.25, A.26, A-27, A.28, A.29, A.30, A.31, A.32, A.33, A.34, A.35, A.36, A.37, A.38, A.39</w:t>
            </w:r>
          </w:p>
        </w:tc>
      </w:tr>
    </w:tbl>
    <w:p w14:paraId="367C4591" w14:textId="77777777" w:rsidR="0065161B" w:rsidRDefault="00000000">
      <w:pPr>
        <w:spacing w:after="0"/>
        <w:jc w:val="both"/>
      </w:pPr>
      <w:r>
        <w:t xml:space="preserve"> </w:t>
      </w:r>
    </w:p>
    <w:p w14:paraId="58859AB9" w14:textId="77777777" w:rsidR="0065161B" w:rsidRDefault="00000000">
      <w:r>
        <w:br w:type="page"/>
      </w:r>
    </w:p>
    <w:p w14:paraId="188D9D40" w14:textId="77777777" w:rsidR="0065161B" w:rsidRDefault="0065161B">
      <w:pPr>
        <w:spacing w:after="0"/>
        <w:jc w:val="both"/>
      </w:pPr>
    </w:p>
    <w:p w14:paraId="0BD66543" w14:textId="77777777" w:rsidR="0065161B" w:rsidRDefault="0065161B">
      <w:pPr>
        <w:rPr>
          <w:b/>
          <w:sz w:val="24"/>
          <w:szCs w:val="24"/>
        </w:rPr>
      </w:pPr>
    </w:p>
    <w:tbl>
      <w:tblPr>
        <w:tblStyle w:val="a3"/>
        <w:tblW w:w="13880" w:type="dxa"/>
        <w:tblInd w:w="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06"/>
        <w:gridCol w:w="6520"/>
        <w:gridCol w:w="5954"/>
      </w:tblGrid>
      <w:tr w:rsidR="0065161B" w14:paraId="430F6654" w14:textId="77777777">
        <w:trPr>
          <w:trHeight w:val="351"/>
        </w:trPr>
        <w:tc>
          <w:tcPr>
            <w:tcW w:w="13880" w:type="dxa"/>
            <w:gridSpan w:val="3"/>
            <w:shd w:val="clear" w:color="auto" w:fill="F19632"/>
          </w:tcPr>
          <w:p w14:paraId="3AF779FB" w14:textId="77777777" w:rsidR="0065161B" w:rsidRDefault="00000000">
            <w:pPr>
              <w:ind w:left="28"/>
              <w:rPr>
                <w:sz w:val="18"/>
                <w:szCs w:val="18"/>
              </w:rPr>
            </w:pPr>
            <w:r>
              <w:rPr>
                <w:b/>
                <w:sz w:val="18"/>
                <w:szCs w:val="18"/>
              </w:rPr>
              <w:t xml:space="preserve">Measurement and geometry </w:t>
            </w:r>
          </w:p>
        </w:tc>
      </w:tr>
      <w:tr w:rsidR="0065161B" w14:paraId="3061F98E" w14:textId="77777777">
        <w:trPr>
          <w:trHeight w:val="567"/>
        </w:trPr>
        <w:tc>
          <w:tcPr>
            <w:tcW w:w="1406" w:type="dxa"/>
            <w:vMerge w:val="restart"/>
          </w:tcPr>
          <w:p w14:paraId="40D57DAE" w14:textId="77777777" w:rsidR="0065161B" w:rsidRDefault="00000000">
            <w:pPr>
              <w:rPr>
                <w:b/>
                <w:sz w:val="18"/>
                <w:szCs w:val="18"/>
              </w:rPr>
            </w:pPr>
            <w:r>
              <w:rPr>
                <w:b/>
                <w:sz w:val="18"/>
                <w:szCs w:val="18"/>
              </w:rPr>
              <w:t xml:space="preserve">Two-dimensional space and structures </w:t>
            </w:r>
          </w:p>
        </w:tc>
        <w:tc>
          <w:tcPr>
            <w:tcW w:w="6520" w:type="dxa"/>
          </w:tcPr>
          <w:p w14:paraId="59435BE5" w14:textId="77777777" w:rsidR="0065161B" w:rsidRDefault="00000000">
            <w:pPr>
              <w:rPr>
                <w:sz w:val="18"/>
                <w:szCs w:val="18"/>
              </w:rPr>
            </w:pPr>
            <w:r>
              <w:rPr>
                <w:sz w:val="18"/>
                <w:szCs w:val="18"/>
              </w:rPr>
              <w:t>Sort, name and represent familiar two-dimensional shapes and recognise them within the environment</w:t>
            </w:r>
          </w:p>
        </w:tc>
        <w:tc>
          <w:tcPr>
            <w:tcW w:w="5954" w:type="dxa"/>
          </w:tcPr>
          <w:p w14:paraId="08293850" w14:textId="47797F9E" w:rsidR="0065161B" w:rsidRDefault="00000000">
            <w:pPr>
              <w:ind w:left="28"/>
              <w:rPr>
                <w:sz w:val="18"/>
                <w:szCs w:val="18"/>
              </w:rPr>
            </w:pPr>
            <w:r>
              <w:rPr>
                <w:sz w:val="18"/>
                <w:szCs w:val="18"/>
              </w:rPr>
              <w:t xml:space="preserve">A.02, A.05, A.08, A.10, A.12, A.15, A.18, A.22, A.38 </w:t>
            </w:r>
          </w:p>
        </w:tc>
      </w:tr>
      <w:tr w:rsidR="0065161B" w14:paraId="2A648B90" w14:textId="77777777">
        <w:trPr>
          <w:trHeight w:val="567"/>
        </w:trPr>
        <w:tc>
          <w:tcPr>
            <w:tcW w:w="1406" w:type="dxa"/>
            <w:vMerge/>
          </w:tcPr>
          <w:p w14:paraId="39AF81AC" w14:textId="77777777" w:rsidR="0065161B" w:rsidRDefault="0065161B">
            <w:pPr>
              <w:widowControl w:val="0"/>
              <w:pBdr>
                <w:top w:val="nil"/>
                <w:left w:val="nil"/>
                <w:bottom w:val="nil"/>
                <w:right w:val="nil"/>
                <w:between w:val="nil"/>
              </w:pBdr>
              <w:spacing w:line="276" w:lineRule="auto"/>
              <w:rPr>
                <w:sz w:val="18"/>
                <w:szCs w:val="18"/>
              </w:rPr>
            </w:pPr>
          </w:p>
        </w:tc>
        <w:tc>
          <w:tcPr>
            <w:tcW w:w="6520" w:type="dxa"/>
          </w:tcPr>
          <w:p w14:paraId="1D0E6918" w14:textId="77777777" w:rsidR="0065161B" w:rsidRDefault="00000000">
            <w:pPr>
              <w:rPr>
                <w:sz w:val="18"/>
                <w:szCs w:val="18"/>
              </w:rPr>
            </w:pPr>
            <w:r>
              <w:rPr>
                <w:sz w:val="18"/>
                <w:szCs w:val="18"/>
              </w:rPr>
              <w:t>Explore and compare the length of everyday items to say which is longer and explain reasoning</w:t>
            </w:r>
          </w:p>
        </w:tc>
        <w:tc>
          <w:tcPr>
            <w:tcW w:w="5954" w:type="dxa"/>
          </w:tcPr>
          <w:p w14:paraId="4CE28DBE" w14:textId="1B21B721" w:rsidR="0065161B" w:rsidRDefault="00000000">
            <w:pPr>
              <w:ind w:left="28"/>
              <w:rPr>
                <w:sz w:val="18"/>
                <w:szCs w:val="18"/>
              </w:rPr>
            </w:pPr>
            <w:r>
              <w:rPr>
                <w:sz w:val="18"/>
                <w:szCs w:val="18"/>
              </w:rPr>
              <w:t xml:space="preserve">A.13, A.16, A.19, A.22 </w:t>
            </w:r>
          </w:p>
        </w:tc>
      </w:tr>
      <w:tr w:rsidR="0065161B" w14:paraId="384FEB85" w14:textId="77777777">
        <w:trPr>
          <w:trHeight w:val="567"/>
        </w:trPr>
        <w:tc>
          <w:tcPr>
            <w:tcW w:w="1406" w:type="dxa"/>
            <w:vMerge/>
          </w:tcPr>
          <w:p w14:paraId="6E4AEF79" w14:textId="77777777" w:rsidR="0065161B" w:rsidRDefault="0065161B">
            <w:pPr>
              <w:widowControl w:val="0"/>
              <w:pBdr>
                <w:top w:val="nil"/>
                <w:left w:val="nil"/>
                <w:bottom w:val="nil"/>
                <w:right w:val="nil"/>
                <w:between w:val="nil"/>
              </w:pBdr>
              <w:spacing w:line="276" w:lineRule="auto"/>
              <w:rPr>
                <w:sz w:val="18"/>
                <w:szCs w:val="18"/>
              </w:rPr>
            </w:pPr>
          </w:p>
        </w:tc>
        <w:tc>
          <w:tcPr>
            <w:tcW w:w="6520" w:type="dxa"/>
          </w:tcPr>
          <w:p w14:paraId="4BD1DED5" w14:textId="77777777" w:rsidR="0065161B" w:rsidRDefault="00000000">
            <w:pPr>
              <w:rPr>
                <w:sz w:val="18"/>
                <w:szCs w:val="18"/>
              </w:rPr>
            </w:pPr>
            <w:r>
              <w:rPr>
                <w:sz w:val="18"/>
                <w:szCs w:val="18"/>
              </w:rPr>
              <w:t>Show and describe position and movement in familiar locations</w:t>
            </w:r>
          </w:p>
        </w:tc>
        <w:tc>
          <w:tcPr>
            <w:tcW w:w="5954" w:type="dxa"/>
          </w:tcPr>
          <w:p w14:paraId="4D5E5E2E" w14:textId="777B2196" w:rsidR="0065161B" w:rsidRDefault="00000000">
            <w:pPr>
              <w:ind w:left="28"/>
              <w:rPr>
                <w:sz w:val="18"/>
                <w:szCs w:val="18"/>
              </w:rPr>
            </w:pPr>
            <w:r>
              <w:rPr>
                <w:sz w:val="18"/>
                <w:szCs w:val="18"/>
              </w:rPr>
              <w:t>A.03, A.06, A.09, A.11, A.12, A.21, A.22</w:t>
            </w:r>
          </w:p>
        </w:tc>
      </w:tr>
      <w:tr w:rsidR="0065161B" w14:paraId="3710DE21" w14:textId="77777777">
        <w:trPr>
          <w:trHeight w:val="567"/>
        </w:trPr>
        <w:tc>
          <w:tcPr>
            <w:tcW w:w="1406" w:type="dxa"/>
            <w:vMerge w:val="restart"/>
          </w:tcPr>
          <w:p w14:paraId="6D0B1ADD" w14:textId="77777777" w:rsidR="0065161B" w:rsidRDefault="00000000">
            <w:pPr>
              <w:rPr>
                <w:b/>
                <w:sz w:val="18"/>
                <w:szCs w:val="18"/>
              </w:rPr>
            </w:pPr>
            <w:r>
              <w:rPr>
                <w:b/>
                <w:sz w:val="18"/>
                <w:szCs w:val="18"/>
              </w:rPr>
              <w:t xml:space="preserve">Three-dimensional space and structures </w:t>
            </w:r>
          </w:p>
        </w:tc>
        <w:tc>
          <w:tcPr>
            <w:tcW w:w="6520" w:type="dxa"/>
          </w:tcPr>
          <w:p w14:paraId="5E129069" w14:textId="77777777" w:rsidR="0065161B" w:rsidRDefault="00000000">
            <w:pPr>
              <w:rPr>
                <w:sz w:val="18"/>
                <w:szCs w:val="18"/>
              </w:rPr>
            </w:pPr>
            <w:r>
              <w:rPr>
                <w:sz w:val="18"/>
                <w:szCs w:val="18"/>
              </w:rPr>
              <w:t>Explore familiar three-dimensional objects in the environment</w:t>
            </w:r>
          </w:p>
        </w:tc>
        <w:tc>
          <w:tcPr>
            <w:tcW w:w="5954" w:type="dxa"/>
          </w:tcPr>
          <w:p w14:paraId="093AFD37" w14:textId="4FE4FD8D" w:rsidR="0065161B" w:rsidRDefault="00000000">
            <w:pPr>
              <w:ind w:left="28"/>
              <w:rPr>
                <w:sz w:val="18"/>
                <w:szCs w:val="18"/>
              </w:rPr>
            </w:pPr>
            <w:r>
              <w:rPr>
                <w:sz w:val="18"/>
                <w:szCs w:val="18"/>
              </w:rPr>
              <w:t>A.23, A.26, A.29, A.32</w:t>
            </w:r>
          </w:p>
        </w:tc>
      </w:tr>
      <w:tr w:rsidR="0065161B" w14:paraId="22E4F44D" w14:textId="77777777">
        <w:trPr>
          <w:trHeight w:val="567"/>
        </w:trPr>
        <w:tc>
          <w:tcPr>
            <w:tcW w:w="1406" w:type="dxa"/>
            <w:vMerge/>
          </w:tcPr>
          <w:p w14:paraId="1D2665D7" w14:textId="77777777" w:rsidR="0065161B" w:rsidRDefault="0065161B">
            <w:pPr>
              <w:widowControl w:val="0"/>
              <w:pBdr>
                <w:top w:val="nil"/>
                <w:left w:val="nil"/>
                <w:bottom w:val="nil"/>
                <w:right w:val="nil"/>
                <w:between w:val="nil"/>
              </w:pBdr>
              <w:spacing w:line="276" w:lineRule="auto"/>
              <w:rPr>
                <w:sz w:val="18"/>
                <w:szCs w:val="18"/>
              </w:rPr>
            </w:pPr>
          </w:p>
        </w:tc>
        <w:tc>
          <w:tcPr>
            <w:tcW w:w="6520" w:type="dxa"/>
          </w:tcPr>
          <w:p w14:paraId="651DB861" w14:textId="77777777" w:rsidR="0065161B" w:rsidRDefault="00000000">
            <w:pPr>
              <w:rPr>
                <w:sz w:val="18"/>
                <w:szCs w:val="18"/>
              </w:rPr>
            </w:pPr>
            <w:r>
              <w:rPr>
                <w:sz w:val="18"/>
                <w:szCs w:val="18"/>
              </w:rPr>
              <w:t>Explore capacity and compare containers to say which holds more and explain reasoning</w:t>
            </w:r>
          </w:p>
        </w:tc>
        <w:tc>
          <w:tcPr>
            <w:tcW w:w="5954" w:type="dxa"/>
          </w:tcPr>
          <w:p w14:paraId="403741D2" w14:textId="49C464F6" w:rsidR="0065161B" w:rsidRDefault="00000000">
            <w:pPr>
              <w:ind w:left="28"/>
              <w:rPr>
                <w:sz w:val="18"/>
                <w:szCs w:val="18"/>
              </w:rPr>
            </w:pPr>
            <w:r>
              <w:rPr>
                <w:sz w:val="18"/>
                <w:szCs w:val="18"/>
              </w:rPr>
              <w:t xml:space="preserve">A.14, A.17, A.20, A.22 </w:t>
            </w:r>
          </w:p>
        </w:tc>
      </w:tr>
      <w:tr w:rsidR="0065161B" w14:paraId="0F6BDC1A" w14:textId="77777777">
        <w:trPr>
          <w:trHeight w:val="567"/>
        </w:trPr>
        <w:tc>
          <w:tcPr>
            <w:tcW w:w="1406" w:type="dxa"/>
            <w:vMerge w:val="restart"/>
          </w:tcPr>
          <w:p w14:paraId="447CEDBD" w14:textId="77777777" w:rsidR="0065161B" w:rsidRDefault="00000000">
            <w:pPr>
              <w:rPr>
                <w:b/>
                <w:sz w:val="18"/>
                <w:szCs w:val="18"/>
              </w:rPr>
            </w:pPr>
            <w:r>
              <w:rPr>
                <w:b/>
                <w:sz w:val="18"/>
                <w:szCs w:val="18"/>
              </w:rPr>
              <w:t xml:space="preserve">Non-spatial measurement </w:t>
            </w:r>
          </w:p>
        </w:tc>
        <w:tc>
          <w:tcPr>
            <w:tcW w:w="6520" w:type="dxa"/>
          </w:tcPr>
          <w:p w14:paraId="07B9353E" w14:textId="77777777" w:rsidR="0065161B" w:rsidRDefault="00000000">
            <w:pPr>
              <w:rPr>
                <w:sz w:val="18"/>
                <w:szCs w:val="18"/>
              </w:rPr>
            </w:pPr>
            <w:r>
              <w:rPr>
                <w:sz w:val="18"/>
                <w:szCs w:val="18"/>
              </w:rPr>
              <w:t>Explore mass and compare everyday items to say which is heavier</w:t>
            </w:r>
          </w:p>
        </w:tc>
        <w:tc>
          <w:tcPr>
            <w:tcW w:w="5954" w:type="dxa"/>
          </w:tcPr>
          <w:p w14:paraId="673C4D3C" w14:textId="1EDFF4FF" w:rsidR="0065161B" w:rsidRDefault="00000000">
            <w:pPr>
              <w:rPr>
                <w:sz w:val="18"/>
                <w:szCs w:val="18"/>
              </w:rPr>
            </w:pPr>
            <w:r>
              <w:rPr>
                <w:sz w:val="18"/>
                <w:szCs w:val="18"/>
              </w:rPr>
              <w:t xml:space="preserve">A.24, A.27, A.30, A.32 </w:t>
            </w:r>
          </w:p>
        </w:tc>
      </w:tr>
      <w:tr w:rsidR="0065161B" w14:paraId="3C4BF03B" w14:textId="77777777">
        <w:trPr>
          <w:trHeight w:val="567"/>
        </w:trPr>
        <w:tc>
          <w:tcPr>
            <w:tcW w:w="1406" w:type="dxa"/>
            <w:vMerge/>
          </w:tcPr>
          <w:p w14:paraId="37E79B1A" w14:textId="77777777" w:rsidR="0065161B" w:rsidRDefault="0065161B">
            <w:pPr>
              <w:widowControl w:val="0"/>
              <w:pBdr>
                <w:top w:val="nil"/>
                <w:left w:val="nil"/>
                <w:bottom w:val="nil"/>
                <w:right w:val="nil"/>
                <w:between w:val="nil"/>
              </w:pBdr>
              <w:spacing w:line="276" w:lineRule="auto"/>
              <w:rPr>
                <w:sz w:val="18"/>
                <w:szCs w:val="18"/>
              </w:rPr>
            </w:pPr>
          </w:p>
        </w:tc>
        <w:tc>
          <w:tcPr>
            <w:tcW w:w="6520" w:type="dxa"/>
          </w:tcPr>
          <w:p w14:paraId="4B35FD20" w14:textId="77777777" w:rsidR="0065161B" w:rsidRDefault="00000000">
            <w:pPr>
              <w:rPr>
                <w:sz w:val="18"/>
                <w:szCs w:val="18"/>
              </w:rPr>
            </w:pPr>
            <w:r>
              <w:rPr>
                <w:sz w:val="18"/>
                <w:szCs w:val="18"/>
              </w:rPr>
              <w:t>Sequence days of the week and times of the day, making connections to routines, and compare duration of familiar events using everyday language</w:t>
            </w:r>
          </w:p>
        </w:tc>
        <w:tc>
          <w:tcPr>
            <w:tcW w:w="5954" w:type="dxa"/>
          </w:tcPr>
          <w:p w14:paraId="713C95CE" w14:textId="63E4E788" w:rsidR="0065161B" w:rsidRDefault="00000000">
            <w:pPr>
              <w:ind w:left="28"/>
              <w:rPr>
                <w:sz w:val="18"/>
                <w:szCs w:val="18"/>
              </w:rPr>
            </w:pPr>
            <w:r>
              <w:rPr>
                <w:sz w:val="18"/>
                <w:szCs w:val="18"/>
              </w:rPr>
              <w:t>A.04, A.07, A.12</w:t>
            </w:r>
            <w:r w:rsidR="00B309E1">
              <w:rPr>
                <w:sz w:val="18"/>
                <w:szCs w:val="18"/>
              </w:rPr>
              <w:t>,</w:t>
            </w:r>
            <w:r>
              <w:rPr>
                <w:sz w:val="18"/>
                <w:szCs w:val="18"/>
              </w:rPr>
              <w:t xml:space="preserve"> A.33</w:t>
            </w:r>
          </w:p>
        </w:tc>
      </w:tr>
      <w:tr w:rsidR="0065161B" w14:paraId="1EF4AFCC" w14:textId="77777777">
        <w:trPr>
          <w:trHeight w:val="340"/>
        </w:trPr>
        <w:tc>
          <w:tcPr>
            <w:tcW w:w="13880" w:type="dxa"/>
            <w:gridSpan w:val="3"/>
            <w:shd w:val="clear" w:color="auto" w:fill="F19632"/>
          </w:tcPr>
          <w:p w14:paraId="484BCC98" w14:textId="77777777" w:rsidR="0065161B" w:rsidRDefault="00000000">
            <w:pPr>
              <w:ind w:left="28"/>
              <w:rPr>
                <w:sz w:val="18"/>
                <w:szCs w:val="18"/>
              </w:rPr>
            </w:pPr>
            <w:r>
              <w:rPr>
                <w:b/>
                <w:sz w:val="18"/>
                <w:szCs w:val="18"/>
              </w:rPr>
              <w:t xml:space="preserve">Probability and statistics </w:t>
            </w:r>
          </w:p>
        </w:tc>
      </w:tr>
      <w:tr w:rsidR="0065161B" w14:paraId="5A5EC8B5" w14:textId="77777777">
        <w:trPr>
          <w:trHeight w:val="567"/>
        </w:trPr>
        <w:tc>
          <w:tcPr>
            <w:tcW w:w="1406" w:type="dxa"/>
          </w:tcPr>
          <w:p w14:paraId="2C08F103" w14:textId="77777777" w:rsidR="0065161B" w:rsidRDefault="00000000">
            <w:pPr>
              <w:rPr>
                <w:sz w:val="18"/>
                <w:szCs w:val="18"/>
              </w:rPr>
            </w:pPr>
            <w:r>
              <w:rPr>
                <w:b/>
                <w:sz w:val="18"/>
                <w:szCs w:val="18"/>
              </w:rPr>
              <w:t xml:space="preserve">Probability </w:t>
            </w:r>
          </w:p>
        </w:tc>
        <w:tc>
          <w:tcPr>
            <w:tcW w:w="6520" w:type="dxa"/>
            <w:tcBorders>
              <w:bottom w:val="single" w:sz="4" w:space="0" w:color="000000"/>
            </w:tcBorders>
          </w:tcPr>
          <w:p w14:paraId="6E12DA00" w14:textId="77777777" w:rsidR="0065161B" w:rsidRDefault="00000000">
            <w:pPr>
              <w:rPr>
                <w:sz w:val="18"/>
                <w:szCs w:val="18"/>
              </w:rPr>
            </w:pPr>
            <w:r>
              <w:rPr>
                <w:sz w:val="18"/>
                <w:szCs w:val="18"/>
              </w:rPr>
              <w:t>Explore and describe familiar events using the everyday language of chance</w:t>
            </w:r>
          </w:p>
        </w:tc>
        <w:tc>
          <w:tcPr>
            <w:tcW w:w="5954" w:type="dxa"/>
            <w:tcBorders>
              <w:bottom w:val="single" w:sz="4" w:space="0" w:color="000000"/>
            </w:tcBorders>
          </w:tcPr>
          <w:p w14:paraId="64423100" w14:textId="5B44E8BF" w:rsidR="0065161B" w:rsidRDefault="00000000">
            <w:pPr>
              <w:ind w:left="28"/>
              <w:rPr>
                <w:sz w:val="18"/>
                <w:szCs w:val="18"/>
              </w:rPr>
            </w:pPr>
            <w:r>
              <w:rPr>
                <w:sz w:val="18"/>
                <w:szCs w:val="18"/>
              </w:rPr>
              <w:t xml:space="preserve">A.33, A.34, A.35, A.36, A.37 </w:t>
            </w:r>
          </w:p>
        </w:tc>
      </w:tr>
      <w:tr w:rsidR="0065161B" w14:paraId="1F175384" w14:textId="77777777">
        <w:trPr>
          <w:trHeight w:val="567"/>
        </w:trPr>
        <w:tc>
          <w:tcPr>
            <w:tcW w:w="1406" w:type="dxa"/>
          </w:tcPr>
          <w:p w14:paraId="01469D53" w14:textId="77777777" w:rsidR="0065161B" w:rsidRDefault="00000000">
            <w:pPr>
              <w:rPr>
                <w:b/>
                <w:sz w:val="18"/>
                <w:szCs w:val="18"/>
              </w:rPr>
            </w:pPr>
            <w:r>
              <w:rPr>
                <w:b/>
                <w:sz w:val="18"/>
                <w:szCs w:val="18"/>
              </w:rPr>
              <w:t xml:space="preserve">Statistics </w:t>
            </w:r>
          </w:p>
        </w:tc>
        <w:tc>
          <w:tcPr>
            <w:tcW w:w="6520" w:type="dxa"/>
          </w:tcPr>
          <w:p w14:paraId="0D0E3D44" w14:textId="77777777" w:rsidR="0065161B" w:rsidRDefault="00000000">
            <w:pPr>
              <w:rPr>
                <w:sz w:val="18"/>
                <w:szCs w:val="18"/>
              </w:rPr>
            </w:pPr>
            <w:r>
              <w:rPr>
                <w:sz w:val="18"/>
                <w:szCs w:val="18"/>
              </w:rPr>
              <w:t>Collect, group and compare data using objects and images to make inferences</w:t>
            </w:r>
          </w:p>
        </w:tc>
        <w:tc>
          <w:tcPr>
            <w:tcW w:w="5954" w:type="dxa"/>
          </w:tcPr>
          <w:p w14:paraId="76511173" w14:textId="10C6AE43" w:rsidR="0065161B" w:rsidRDefault="00000000">
            <w:pPr>
              <w:ind w:left="28"/>
              <w:rPr>
                <w:sz w:val="18"/>
                <w:szCs w:val="18"/>
              </w:rPr>
            </w:pPr>
            <w:r>
              <w:rPr>
                <w:sz w:val="18"/>
                <w:szCs w:val="18"/>
              </w:rPr>
              <w:t xml:space="preserve">A.25, A.28, A.31, A.32, A.37 </w:t>
            </w:r>
          </w:p>
        </w:tc>
      </w:tr>
    </w:tbl>
    <w:p w14:paraId="5CEBABDE" w14:textId="77777777" w:rsidR="0065161B" w:rsidRDefault="00000000">
      <w:pPr>
        <w:rPr>
          <w:b/>
          <w:sz w:val="24"/>
          <w:szCs w:val="24"/>
        </w:rPr>
      </w:pPr>
      <w:r>
        <w:br w:type="page"/>
      </w:r>
    </w:p>
    <w:p w14:paraId="582D5756" w14:textId="77777777" w:rsidR="0065161B" w:rsidRDefault="00000000">
      <w:pPr>
        <w:ind w:left="567"/>
        <w:rPr>
          <w:b/>
          <w:sz w:val="24"/>
          <w:szCs w:val="24"/>
        </w:rPr>
      </w:pPr>
      <w:r>
        <w:rPr>
          <w:b/>
          <w:sz w:val="24"/>
          <w:szCs w:val="24"/>
        </w:rPr>
        <w:lastRenderedPageBreak/>
        <w:t xml:space="preserve">Western Australian Curriculum Mathematics Descriptors Mapped to The Explicit Maths Program </w:t>
      </w:r>
    </w:p>
    <w:p w14:paraId="5E7C6977" w14:textId="77777777" w:rsidR="0065161B" w:rsidRDefault="00000000">
      <w:pPr>
        <w:ind w:left="567"/>
        <w:rPr>
          <w:b/>
          <w:sz w:val="24"/>
          <w:szCs w:val="24"/>
        </w:rPr>
      </w:pPr>
      <w:r>
        <w:rPr>
          <w:b/>
          <w:sz w:val="24"/>
          <w:szCs w:val="24"/>
        </w:rPr>
        <w:t xml:space="preserve">Sequence of Content: Year 1 </w:t>
      </w:r>
    </w:p>
    <w:p w14:paraId="65E6D14C" w14:textId="77777777" w:rsidR="0065161B" w:rsidRDefault="00000000">
      <w:pPr>
        <w:spacing w:after="0"/>
        <w:ind w:right="5215"/>
        <w:jc w:val="center"/>
      </w:pPr>
      <w:r>
        <w:rPr>
          <w:sz w:val="17"/>
          <w:szCs w:val="17"/>
        </w:rPr>
        <w:t xml:space="preserve">Table: Western Australian Curriculum content descriptions for Year 1 mapped to EMP Level B. </w:t>
      </w:r>
    </w:p>
    <w:tbl>
      <w:tblPr>
        <w:tblStyle w:val="a4"/>
        <w:tblW w:w="13880" w:type="dxa"/>
        <w:tblInd w:w="574" w:type="dxa"/>
        <w:tblLayout w:type="fixed"/>
        <w:tblLook w:val="0400" w:firstRow="0" w:lastRow="0" w:firstColumn="0" w:lastColumn="0" w:noHBand="0" w:noVBand="1"/>
      </w:tblPr>
      <w:tblGrid>
        <w:gridCol w:w="1406"/>
        <w:gridCol w:w="6379"/>
        <w:gridCol w:w="6095"/>
      </w:tblGrid>
      <w:tr w:rsidR="0065161B" w14:paraId="771B8EBD" w14:textId="77777777">
        <w:trPr>
          <w:trHeight w:val="469"/>
        </w:trPr>
        <w:tc>
          <w:tcPr>
            <w:tcW w:w="1406" w:type="dxa"/>
            <w:tcBorders>
              <w:top w:val="single" w:sz="4" w:space="0" w:color="000000"/>
              <w:left w:val="single" w:sz="4" w:space="0" w:color="000000"/>
              <w:bottom w:val="single" w:sz="4" w:space="0" w:color="000000"/>
              <w:right w:val="single" w:sz="4" w:space="0" w:color="000000"/>
            </w:tcBorders>
            <w:shd w:val="clear" w:color="auto" w:fill="F07731"/>
          </w:tcPr>
          <w:p w14:paraId="62F82CFF" w14:textId="77777777" w:rsidR="0065161B" w:rsidRDefault="0065161B">
            <w:pPr>
              <w:ind w:left="26" w:right="17"/>
              <w:rPr>
                <w:sz w:val="18"/>
                <w:szCs w:val="18"/>
              </w:rPr>
            </w:pPr>
          </w:p>
        </w:tc>
        <w:tc>
          <w:tcPr>
            <w:tcW w:w="6379" w:type="dxa"/>
            <w:tcBorders>
              <w:top w:val="single" w:sz="4" w:space="0" w:color="000000"/>
              <w:left w:val="single" w:sz="4" w:space="0" w:color="000000"/>
              <w:bottom w:val="single" w:sz="4" w:space="0" w:color="000000"/>
              <w:right w:val="single" w:sz="4" w:space="0" w:color="000000"/>
            </w:tcBorders>
            <w:shd w:val="clear" w:color="auto" w:fill="F07731"/>
          </w:tcPr>
          <w:p w14:paraId="65E30B0D" w14:textId="77777777" w:rsidR="0065161B" w:rsidRDefault="00000000">
            <w:pPr>
              <w:ind w:left="27"/>
              <w:jc w:val="both"/>
              <w:rPr>
                <w:sz w:val="18"/>
                <w:szCs w:val="18"/>
              </w:rPr>
            </w:pPr>
            <w:r>
              <w:rPr>
                <w:b/>
                <w:color w:val="FFFFFF"/>
                <w:sz w:val="18"/>
                <w:szCs w:val="18"/>
              </w:rPr>
              <w:t xml:space="preserve"> Content Description </w:t>
            </w:r>
          </w:p>
        </w:tc>
        <w:tc>
          <w:tcPr>
            <w:tcW w:w="6095" w:type="dxa"/>
            <w:tcBorders>
              <w:top w:val="single" w:sz="4" w:space="0" w:color="000000"/>
              <w:left w:val="single" w:sz="4" w:space="0" w:color="000000"/>
              <w:bottom w:val="single" w:sz="4" w:space="0" w:color="000000"/>
              <w:right w:val="single" w:sz="4" w:space="0" w:color="000000"/>
            </w:tcBorders>
            <w:shd w:val="clear" w:color="auto" w:fill="F07731"/>
          </w:tcPr>
          <w:p w14:paraId="522BD873" w14:textId="77777777" w:rsidR="0065161B" w:rsidRDefault="00000000">
            <w:pPr>
              <w:ind w:left="28"/>
              <w:rPr>
                <w:sz w:val="18"/>
                <w:szCs w:val="18"/>
              </w:rPr>
            </w:pPr>
            <w:r>
              <w:rPr>
                <w:b/>
                <w:color w:val="FFFFFF"/>
                <w:sz w:val="18"/>
                <w:szCs w:val="18"/>
              </w:rPr>
              <w:t xml:space="preserve">Lesson/Exercise/Activity </w:t>
            </w:r>
          </w:p>
        </w:tc>
      </w:tr>
      <w:tr w:rsidR="0065161B" w14:paraId="6706985D" w14:textId="77777777">
        <w:trPr>
          <w:trHeight w:val="284"/>
        </w:trPr>
        <w:tc>
          <w:tcPr>
            <w:tcW w:w="13880" w:type="dxa"/>
            <w:gridSpan w:val="3"/>
            <w:tcBorders>
              <w:top w:val="single" w:sz="4" w:space="0" w:color="000000"/>
              <w:left w:val="single" w:sz="4" w:space="0" w:color="000000"/>
              <w:bottom w:val="single" w:sz="4" w:space="0" w:color="000000"/>
              <w:right w:val="single" w:sz="4" w:space="0" w:color="000000"/>
            </w:tcBorders>
            <w:shd w:val="clear" w:color="auto" w:fill="F19632"/>
          </w:tcPr>
          <w:p w14:paraId="773FD621" w14:textId="77777777" w:rsidR="0065161B" w:rsidRDefault="00000000">
            <w:pPr>
              <w:ind w:left="28"/>
              <w:rPr>
                <w:b/>
                <w:sz w:val="18"/>
                <w:szCs w:val="18"/>
              </w:rPr>
            </w:pPr>
            <w:r>
              <w:rPr>
                <w:b/>
                <w:sz w:val="18"/>
                <w:szCs w:val="18"/>
              </w:rPr>
              <w:t xml:space="preserve">Number and algebra </w:t>
            </w:r>
          </w:p>
        </w:tc>
      </w:tr>
      <w:tr w:rsidR="0065161B" w14:paraId="6BCEBD91" w14:textId="77777777">
        <w:trPr>
          <w:trHeight w:val="567"/>
        </w:trPr>
        <w:tc>
          <w:tcPr>
            <w:tcW w:w="1406" w:type="dxa"/>
            <w:vMerge w:val="restart"/>
            <w:tcBorders>
              <w:top w:val="single" w:sz="4" w:space="0" w:color="000000"/>
              <w:left w:val="single" w:sz="4" w:space="0" w:color="000000"/>
              <w:right w:val="single" w:sz="4" w:space="0" w:color="000000"/>
            </w:tcBorders>
          </w:tcPr>
          <w:p w14:paraId="031002AD" w14:textId="77777777" w:rsidR="0065161B" w:rsidRDefault="00000000">
            <w:pPr>
              <w:ind w:left="26"/>
              <w:rPr>
                <w:sz w:val="18"/>
                <w:szCs w:val="18"/>
              </w:rPr>
            </w:pPr>
            <w:r>
              <w:rPr>
                <w:b/>
                <w:sz w:val="18"/>
                <w:szCs w:val="18"/>
              </w:rPr>
              <w:t xml:space="preserve">Understanding number </w:t>
            </w:r>
          </w:p>
        </w:tc>
        <w:tc>
          <w:tcPr>
            <w:tcW w:w="6379" w:type="dxa"/>
            <w:tcBorders>
              <w:top w:val="single" w:sz="4" w:space="0" w:color="000000"/>
              <w:left w:val="single" w:sz="4" w:space="0" w:color="000000"/>
              <w:bottom w:val="single" w:sz="4" w:space="0" w:color="000000"/>
              <w:right w:val="single" w:sz="4" w:space="0" w:color="000000"/>
            </w:tcBorders>
          </w:tcPr>
          <w:p w14:paraId="184366FD" w14:textId="77777777" w:rsidR="0065161B" w:rsidRDefault="00000000">
            <w:pPr>
              <w:ind w:left="27"/>
              <w:rPr>
                <w:sz w:val="18"/>
                <w:szCs w:val="18"/>
              </w:rPr>
            </w:pPr>
            <w:r>
              <w:rPr>
                <w:sz w:val="18"/>
                <w:szCs w:val="18"/>
              </w:rPr>
              <w:t>Say, read, write and order numbers to 120 and recognise the repetition of the 0–9 sequence of digits. Skip count collections by twos, fives and tens from zero</w:t>
            </w:r>
          </w:p>
        </w:tc>
        <w:tc>
          <w:tcPr>
            <w:tcW w:w="6095" w:type="dxa"/>
            <w:tcBorders>
              <w:top w:val="single" w:sz="4" w:space="0" w:color="000000"/>
              <w:left w:val="single" w:sz="4" w:space="0" w:color="000000"/>
              <w:right w:val="single" w:sz="4" w:space="0" w:color="000000"/>
            </w:tcBorders>
          </w:tcPr>
          <w:p w14:paraId="6CD2BDF8" w14:textId="77777777" w:rsidR="0065161B" w:rsidRDefault="00000000">
            <w:pPr>
              <w:ind w:left="28"/>
              <w:rPr>
                <w:sz w:val="18"/>
                <w:szCs w:val="18"/>
              </w:rPr>
            </w:pPr>
            <w:r>
              <w:rPr>
                <w:sz w:val="18"/>
                <w:szCs w:val="18"/>
              </w:rPr>
              <w:t>B.00, B.01, B.02, B.03, B.04, B.05, B.06, B.07, B.08, B.09, B.10, B.11, B.12, B.13, B.14, B.15, B.16, B.17, B.18, B.19, B.20, B.21, B.22, B.23, B.24, B.25, B.26, B.27, B.28, B.29, B.30, B.31, B.32, B.33, B.34, B.35, B.36, B.37, B.38, B.39, B.40</w:t>
            </w:r>
          </w:p>
        </w:tc>
      </w:tr>
      <w:tr w:rsidR="0065161B" w14:paraId="7A1404B2" w14:textId="77777777">
        <w:trPr>
          <w:trHeight w:val="395"/>
        </w:trPr>
        <w:tc>
          <w:tcPr>
            <w:tcW w:w="1406" w:type="dxa"/>
            <w:vMerge/>
            <w:tcBorders>
              <w:top w:val="single" w:sz="4" w:space="0" w:color="000000"/>
              <w:left w:val="single" w:sz="4" w:space="0" w:color="000000"/>
              <w:right w:val="single" w:sz="4" w:space="0" w:color="000000"/>
            </w:tcBorders>
          </w:tcPr>
          <w:p w14:paraId="754B41DC" w14:textId="77777777" w:rsidR="0065161B" w:rsidRDefault="0065161B">
            <w:pPr>
              <w:widowControl w:val="0"/>
              <w:pBdr>
                <w:top w:val="nil"/>
                <w:left w:val="nil"/>
                <w:bottom w:val="nil"/>
                <w:right w:val="nil"/>
                <w:between w:val="nil"/>
              </w:pBdr>
              <w:spacing w:line="276" w:lineRule="auto"/>
              <w:rPr>
                <w:sz w:val="18"/>
                <w:szCs w:val="18"/>
              </w:rPr>
            </w:pPr>
          </w:p>
        </w:tc>
        <w:tc>
          <w:tcPr>
            <w:tcW w:w="6379" w:type="dxa"/>
            <w:tcBorders>
              <w:top w:val="single" w:sz="4" w:space="0" w:color="000000"/>
              <w:left w:val="single" w:sz="4" w:space="0" w:color="000000"/>
              <w:bottom w:val="single" w:sz="4" w:space="0" w:color="000000"/>
              <w:right w:val="single" w:sz="4" w:space="0" w:color="000000"/>
            </w:tcBorders>
          </w:tcPr>
          <w:p w14:paraId="632A7B32" w14:textId="77777777" w:rsidR="0065161B" w:rsidRDefault="00000000">
            <w:pPr>
              <w:rPr>
                <w:sz w:val="18"/>
                <w:szCs w:val="18"/>
              </w:rPr>
            </w:pPr>
            <w:r>
              <w:rPr>
                <w:sz w:val="18"/>
                <w:szCs w:val="18"/>
              </w:rPr>
              <w:t>Explore different ways to represent and partition collections up to 100, including in groups of 10, using concrete materials</w:t>
            </w:r>
          </w:p>
        </w:tc>
        <w:tc>
          <w:tcPr>
            <w:tcW w:w="6095" w:type="dxa"/>
            <w:tcBorders>
              <w:top w:val="single" w:sz="4" w:space="0" w:color="000000"/>
              <w:left w:val="single" w:sz="4" w:space="0" w:color="000000"/>
              <w:bottom w:val="single" w:sz="4" w:space="0" w:color="000000"/>
              <w:right w:val="single" w:sz="4" w:space="0" w:color="000000"/>
            </w:tcBorders>
          </w:tcPr>
          <w:p w14:paraId="6FC52B1E" w14:textId="77777777" w:rsidR="0065161B" w:rsidRDefault="00000000">
            <w:pPr>
              <w:rPr>
                <w:sz w:val="18"/>
                <w:szCs w:val="18"/>
              </w:rPr>
            </w:pPr>
            <w:r>
              <w:rPr>
                <w:sz w:val="18"/>
                <w:szCs w:val="18"/>
              </w:rPr>
              <w:t>B.01, B.02, B.03, B.04, B.05, B.06, B.07, B.08, B.09, B.10, B.11, B.12, B.13, B.14, B.15, B.16, B.17, B.19, B.20, B.21, B.22, B.23, B.24, B.25, B.26, B.27, B.28, B.29, B.30, B.31, B.32, B.33, B.34, B.35, B.36, B.37, B.38, B.39, B.40</w:t>
            </w:r>
          </w:p>
        </w:tc>
      </w:tr>
      <w:tr w:rsidR="0065161B" w14:paraId="49EDEBC1" w14:textId="77777777">
        <w:trPr>
          <w:trHeight w:val="461"/>
        </w:trPr>
        <w:tc>
          <w:tcPr>
            <w:tcW w:w="1406" w:type="dxa"/>
            <w:vMerge/>
            <w:tcBorders>
              <w:top w:val="single" w:sz="4" w:space="0" w:color="000000"/>
              <w:left w:val="single" w:sz="4" w:space="0" w:color="000000"/>
              <w:right w:val="single" w:sz="4" w:space="0" w:color="000000"/>
            </w:tcBorders>
          </w:tcPr>
          <w:p w14:paraId="6D0528F5" w14:textId="77777777" w:rsidR="0065161B" w:rsidRDefault="0065161B">
            <w:pPr>
              <w:widowControl w:val="0"/>
              <w:pBdr>
                <w:top w:val="nil"/>
                <w:left w:val="nil"/>
                <w:bottom w:val="nil"/>
                <w:right w:val="nil"/>
                <w:between w:val="nil"/>
              </w:pBdr>
              <w:spacing w:line="276" w:lineRule="auto"/>
              <w:rPr>
                <w:sz w:val="18"/>
                <w:szCs w:val="18"/>
              </w:rPr>
            </w:pPr>
          </w:p>
        </w:tc>
        <w:tc>
          <w:tcPr>
            <w:tcW w:w="6379" w:type="dxa"/>
            <w:tcBorders>
              <w:top w:val="single" w:sz="4" w:space="0" w:color="000000"/>
              <w:left w:val="single" w:sz="4" w:space="0" w:color="000000"/>
              <w:bottom w:val="single" w:sz="4" w:space="0" w:color="000000"/>
              <w:right w:val="single" w:sz="4" w:space="0" w:color="000000"/>
            </w:tcBorders>
          </w:tcPr>
          <w:p w14:paraId="7A01286D" w14:textId="77777777" w:rsidR="0065161B" w:rsidRDefault="00000000">
            <w:pPr>
              <w:rPr>
                <w:sz w:val="18"/>
                <w:szCs w:val="18"/>
              </w:rPr>
            </w:pPr>
            <w:r>
              <w:rPr>
                <w:sz w:val="18"/>
                <w:szCs w:val="18"/>
              </w:rPr>
              <w:t>Explore partitions of numbers with small collections, using part-part-whole relationships</w:t>
            </w:r>
          </w:p>
          <w:p w14:paraId="1978CD52" w14:textId="77777777" w:rsidR="0065161B" w:rsidRDefault="0065161B">
            <w:pPr>
              <w:rPr>
                <w:sz w:val="18"/>
                <w:szCs w:val="18"/>
              </w:rPr>
            </w:pPr>
          </w:p>
        </w:tc>
        <w:tc>
          <w:tcPr>
            <w:tcW w:w="6095" w:type="dxa"/>
            <w:tcBorders>
              <w:top w:val="single" w:sz="4" w:space="0" w:color="000000"/>
              <w:left w:val="single" w:sz="4" w:space="0" w:color="000000"/>
              <w:bottom w:val="single" w:sz="4" w:space="0" w:color="000000"/>
              <w:right w:val="single" w:sz="4" w:space="0" w:color="000000"/>
            </w:tcBorders>
          </w:tcPr>
          <w:p w14:paraId="4A696FAC" w14:textId="77777777" w:rsidR="0065161B" w:rsidRDefault="00000000">
            <w:pPr>
              <w:ind w:left="28"/>
              <w:rPr>
                <w:sz w:val="18"/>
                <w:szCs w:val="18"/>
              </w:rPr>
            </w:pPr>
            <w:r>
              <w:rPr>
                <w:sz w:val="18"/>
                <w:szCs w:val="18"/>
              </w:rPr>
              <w:t>B.07, B.08, B.09, B.10, B.11, B.12, B.13, B.14, B.15, B.16, B.17, B.18, B.19, B.20, B.21, B.22, B.23, B.24, B.25, B.26, B.27, B.28, B.29, B.30, B.31, B.32, B.33, B.34, B.35, B.36, B.37, B.38, B.39, B.40</w:t>
            </w:r>
          </w:p>
        </w:tc>
      </w:tr>
      <w:tr w:rsidR="0065161B" w14:paraId="76E96230" w14:textId="77777777">
        <w:trPr>
          <w:trHeight w:val="461"/>
        </w:trPr>
        <w:tc>
          <w:tcPr>
            <w:tcW w:w="1406" w:type="dxa"/>
            <w:vMerge/>
            <w:tcBorders>
              <w:top w:val="single" w:sz="4" w:space="0" w:color="000000"/>
              <w:left w:val="single" w:sz="4" w:space="0" w:color="000000"/>
              <w:right w:val="single" w:sz="4" w:space="0" w:color="000000"/>
            </w:tcBorders>
          </w:tcPr>
          <w:p w14:paraId="477A35E3" w14:textId="77777777" w:rsidR="0065161B" w:rsidRDefault="0065161B">
            <w:pPr>
              <w:widowControl w:val="0"/>
              <w:pBdr>
                <w:top w:val="nil"/>
                <w:left w:val="nil"/>
                <w:bottom w:val="nil"/>
                <w:right w:val="nil"/>
                <w:between w:val="nil"/>
              </w:pBdr>
              <w:spacing w:line="276" w:lineRule="auto"/>
              <w:rPr>
                <w:sz w:val="18"/>
                <w:szCs w:val="18"/>
              </w:rPr>
            </w:pPr>
          </w:p>
        </w:tc>
        <w:tc>
          <w:tcPr>
            <w:tcW w:w="6379" w:type="dxa"/>
            <w:tcBorders>
              <w:top w:val="single" w:sz="4" w:space="0" w:color="000000"/>
              <w:left w:val="single" w:sz="4" w:space="0" w:color="000000"/>
              <w:bottom w:val="single" w:sz="4" w:space="0" w:color="000000"/>
              <w:right w:val="single" w:sz="4" w:space="0" w:color="000000"/>
            </w:tcBorders>
          </w:tcPr>
          <w:p w14:paraId="36721916" w14:textId="77777777" w:rsidR="0065161B" w:rsidRDefault="00000000">
            <w:pPr>
              <w:rPr>
                <w:sz w:val="18"/>
                <w:szCs w:val="18"/>
              </w:rPr>
            </w:pPr>
            <w:r>
              <w:rPr>
                <w:sz w:val="18"/>
                <w:szCs w:val="18"/>
              </w:rPr>
              <w:t>Explore different ways to equally group or share small collections</w:t>
            </w:r>
          </w:p>
        </w:tc>
        <w:tc>
          <w:tcPr>
            <w:tcW w:w="6095" w:type="dxa"/>
            <w:tcBorders>
              <w:top w:val="single" w:sz="4" w:space="0" w:color="000000"/>
              <w:left w:val="single" w:sz="4" w:space="0" w:color="000000"/>
              <w:bottom w:val="single" w:sz="4" w:space="0" w:color="000000"/>
              <w:right w:val="single" w:sz="4" w:space="0" w:color="000000"/>
            </w:tcBorders>
          </w:tcPr>
          <w:p w14:paraId="52392FBE" w14:textId="77777777" w:rsidR="0065161B" w:rsidRDefault="00000000">
            <w:pPr>
              <w:ind w:left="28"/>
              <w:rPr>
                <w:sz w:val="18"/>
                <w:szCs w:val="18"/>
              </w:rPr>
            </w:pPr>
            <w:r>
              <w:rPr>
                <w:sz w:val="18"/>
                <w:szCs w:val="18"/>
              </w:rPr>
              <w:t>B.24, B.28, B.32, B.35</w:t>
            </w:r>
          </w:p>
        </w:tc>
      </w:tr>
      <w:tr w:rsidR="0065161B" w14:paraId="287C73CE" w14:textId="77777777">
        <w:trPr>
          <w:trHeight w:val="567"/>
        </w:trPr>
        <w:tc>
          <w:tcPr>
            <w:tcW w:w="1406" w:type="dxa"/>
            <w:vMerge/>
            <w:tcBorders>
              <w:top w:val="single" w:sz="4" w:space="0" w:color="000000"/>
              <w:left w:val="single" w:sz="4" w:space="0" w:color="000000"/>
              <w:right w:val="single" w:sz="4" w:space="0" w:color="000000"/>
            </w:tcBorders>
          </w:tcPr>
          <w:p w14:paraId="7268C74B" w14:textId="77777777" w:rsidR="0065161B" w:rsidRDefault="0065161B">
            <w:pPr>
              <w:widowControl w:val="0"/>
              <w:pBdr>
                <w:top w:val="nil"/>
                <w:left w:val="nil"/>
                <w:bottom w:val="nil"/>
                <w:right w:val="nil"/>
                <w:between w:val="nil"/>
              </w:pBdr>
              <w:spacing w:line="276" w:lineRule="auto"/>
              <w:rPr>
                <w:sz w:val="18"/>
                <w:szCs w:val="18"/>
              </w:rPr>
            </w:pPr>
          </w:p>
        </w:tc>
        <w:tc>
          <w:tcPr>
            <w:tcW w:w="6379" w:type="dxa"/>
            <w:tcBorders>
              <w:top w:val="single" w:sz="4" w:space="0" w:color="000000"/>
              <w:left w:val="single" w:sz="4" w:space="0" w:color="000000"/>
              <w:bottom w:val="single" w:sz="4" w:space="0" w:color="000000"/>
              <w:right w:val="single" w:sz="4" w:space="0" w:color="000000"/>
            </w:tcBorders>
          </w:tcPr>
          <w:p w14:paraId="38B26BD4" w14:textId="77777777" w:rsidR="0065161B" w:rsidRDefault="00000000">
            <w:pPr>
              <w:rPr>
                <w:sz w:val="18"/>
                <w:szCs w:val="18"/>
              </w:rPr>
            </w:pPr>
            <w:r>
              <w:rPr>
                <w:sz w:val="18"/>
                <w:szCs w:val="18"/>
              </w:rPr>
              <w:t>Recognise, describe and create a half by dividing a physical whole into two equal parts or a collection into two equal quantities</w:t>
            </w:r>
          </w:p>
        </w:tc>
        <w:tc>
          <w:tcPr>
            <w:tcW w:w="6095" w:type="dxa"/>
            <w:tcBorders>
              <w:top w:val="single" w:sz="4" w:space="0" w:color="000000"/>
              <w:left w:val="single" w:sz="4" w:space="0" w:color="000000"/>
              <w:bottom w:val="single" w:sz="4" w:space="0" w:color="000000"/>
              <w:right w:val="single" w:sz="4" w:space="0" w:color="000000"/>
            </w:tcBorders>
          </w:tcPr>
          <w:p w14:paraId="2FDF66EE" w14:textId="77777777" w:rsidR="0065161B" w:rsidRDefault="00000000">
            <w:pPr>
              <w:rPr>
                <w:sz w:val="18"/>
                <w:szCs w:val="18"/>
              </w:rPr>
            </w:pPr>
            <w:r>
              <w:rPr>
                <w:sz w:val="18"/>
                <w:szCs w:val="18"/>
              </w:rPr>
              <w:t>B.25, B.29</w:t>
            </w:r>
          </w:p>
        </w:tc>
      </w:tr>
      <w:tr w:rsidR="0065161B" w14:paraId="6B4E5374" w14:textId="77777777">
        <w:trPr>
          <w:trHeight w:val="567"/>
        </w:trPr>
        <w:tc>
          <w:tcPr>
            <w:tcW w:w="1406" w:type="dxa"/>
            <w:tcBorders>
              <w:top w:val="single" w:sz="4" w:space="0" w:color="000000"/>
              <w:left w:val="single" w:sz="4" w:space="0" w:color="000000"/>
              <w:bottom w:val="single" w:sz="4" w:space="0" w:color="000000"/>
              <w:right w:val="single" w:sz="4" w:space="0" w:color="000000"/>
            </w:tcBorders>
          </w:tcPr>
          <w:p w14:paraId="49737A48" w14:textId="77777777" w:rsidR="0065161B" w:rsidRDefault="00000000">
            <w:pPr>
              <w:rPr>
                <w:sz w:val="18"/>
                <w:szCs w:val="18"/>
              </w:rPr>
            </w:pPr>
            <w:r>
              <w:rPr>
                <w:b/>
                <w:sz w:val="18"/>
                <w:szCs w:val="18"/>
              </w:rPr>
              <w:t xml:space="preserve">Patterns and relationships </w:t>
            </w:r>
          </w:p>
        </w:tc>
        <w:tc>
          <w:tcPr>
            <w:tcW w:w="6379" w:type="dxa"/>
            <w:tcBorders>
              <w:top w:val="single" w:sz="4" w:space="0" w:color="000000"/>
              <w:left w:val="single" w:sz="4" w:space="0" w:color="000000"/>
              <w:bottom w:val="single" w:sz="4" w:space="0" w:color="000000"/>
              <w:right w:val="single" w:sz="4" w:space="0" w:color="000000"/>
            </w:tcBorders>
          </w:tcPr>
          <w:p w14:paraId="6E26EAD4" w14:textId="77777777" w:rsidR="0065161B" w:rsidRDefault="00000000">
            <w:pPr>
              <w:rPr>
                <w:sz w:val="18"/>
                <w:szCs w:val="18"/>
              </w:rPr>
            </w:pPr>
            <w:r>
              <w:rPr>
                <w:sz w:val="18"/>
                <w:szCs w:val="18"/>
              </w:rPr>
              <w:t>Continue and create repeating patterns. Explore and label repeating patterns to show how many of each element is in a repeat unit (core)</w:t>
            </w:r>
          </w:p>
        </w:tc>
        <w:tc>
          <w:tcPr>
            <w:tcW w:w="6095" w:type="dxa"/>
            <w:tcBorders>
              <w:top w:val="single" w:sz="4" w:space="0" w:color="000000"/>
              <w:left w:val="single" w:sz="4" w:space="0" w:color="000000"/>
              <w:bottom w:val="single" w:sz="4" w:space="0" w:color="000000"/>
              <w:right w:val="single" w:sz="4" w:space="0" w:color="000000"/>
            </w:tcBorders>
          </w:tcPr>
          <w:p w14:paraId="660BBC93" w14:textId="77777777" w:rsidR="0065161B" w:rsidRDefault="00000000">
            <w:pPr>
              <w:rPr>
                <w:sz w:val="18"/>
                <w:szCs w:val="18"/>
              </w:rPr>
            </w:pPr>
            <w:r>
              <w:rPr>
                <w:sz w:val="18"/>
                <w:szCs w:val="18"/>
              </w:rPr>
              <w:t xml:space="preserve">B.33, B.37, skip counting contained in each lesson </w:t>
            </w:r>
          </w:p>
        </w:tc>
      </w:tr>
      <w:tr w:rsidR="0065161B" w14:paraId="57D2A9B0" w14:textId="77777777">
        <w:trPr>
          <w:trHeight w:val="567"/>
        </w:trPr>
        <w:tc>
          <w:tcPr>
            <w:tcW w:w="1406" w:type="dxa"/>
            <w:tcBorders>
              <w:top w:val="single" w:sz="4" w:space="0" w:color="000000"/>
              <w:left w:val="single" w:sz="4" w:space="0" w:color="000000"/>
              <w:bottom w:val="single" w:sz="4" w:space="0" w:color="000000"/>
              <w:right w:val="single" w:sz="4" w:space="0" w:color="000000"/>
            </w:tcBorders>
          </w:tcPr>
          <w:p w14:paraId="36E4733D" w14:textId="77777777" w:rsidR="0065161B" w:rsidRDefault="00000000">
            <w:pPr>
              <w:rPr>
                <w:b/>
                <w:sz w:val="18"/>
                <w:szCs w:val="18"/>
              </w:rPr>
            </w:pPr>
            <w:r>
              <w:rPr>
                <w:b/>
                <w:sz w:val="18"/>
                <w:szCs w:val="18"/>
              </w:rPr>
              <w:t xml:space="preserve">Calculating with number </w:t>
            </w:r>
          </w:p>
        </w:tc>
        <w:tc>
          <w:tcPr>
            <w:tcW w:w="6379" w:type="dxa"/>
            <w:tcBorders>
              <w:top w:val="single" w:sz="4" w:space="0" w:color="000000"/>
              <w:left w:val="single" w:sz="4" w:space="0" w:color="000000"/>
              <w:bottom w:val="single" w:sz="4" w:space="0" w:color="000000"/>
              <w:right w:val="single" w:sz="4" w:space="0" w:color="000000"/>
            </w:tcBorders>
          </w:tcPr>
          <w:p w14:paraId="7525CCCA" w14:textId="77777777" w:rsidR="0065161B" w:rsidRDefault="00000000">
            <w:pPr>
              <w:rPr>
                <w:sz w:val="18"/>
                <w:szCs w:val="18"/>
              </w:rPr>
            </w:pPr>
            <w:r>
              <w:rPr>
                <w:sz w:val="18"/>
                <w:szCs w:val="18"/>
              </w:rPr>
              <w:t>Manipulate collections to add and subtract quantities to 20 and beyond, exploring a range of strategies</w:t>
            </w:r>
          </w:p>
        </w:tc>
        <w:tc>
          <w:tcPr>
            <w:tcW w:w="6095" w:type="dxa"/>
            <w:tcBorders>
              <w:top w:val="single" w:sz="4" w:space="0" w:color="000000"/>
              <w:left w:val="single" w:sz="4" w:space="0" w:color="000000"/>
              <w:bottom w:val="single" w:sz="4" w:space="0" w:color="000000"/>
              <w:right w:val="single" w:sz="4" w:space="0" w:color="000000"/>
            </w:tcBorders>
          </w:tcPr>
          <w:p w14:paraId="462E5539" w14:textId="77777777" w:rsidR="0065161B" w:rsidRDefault="00000000">
            <w:pPr>
              <w:ind w:left="28"/>
              <w:rPr>
                <w:sz w:val="18"/>
                <w:szCs w:val="18"/>
              </w:rPr>
            </w:pPr>
            <w:r>
              <w:rPr>
                <w:sz w:val="18"/>
                <w:szCs w:val="18"/>
              </w:rPr>
              <w:t>B.06, B.07, B.12, B.13, B.14, B.23, B.27</w:t>
            </w:r>
          </w:p>
          <w:p w14:paraId="7A883E80" w14:textId="77777777" w:rsidR="0065161B" w:rsidRDefault="00000000">
            <w:pPr>
              <w:ind w:left="28"/>
              <w:rPr>
                <w:sz w:val="18"/>
                <w:szCs w:val="18"/>
              </w:rPr>
            </w:pPr>
            <w:r>
              <w:rPr>
                <w:sz w:val="18"/>
                <w:szCs w:val="18"/>
              </w:rPr>
              <w:t>Addition and subtraction reviewed in every lesson through Fluency Practice</w:t>
            </w:r>
          </w:p>
        </w:tc>
      </w:tr>
      <w:tr w:rsidR="0065161B" w14:paraId="1C329669" w14:textId="77777777">
        <w:trPr>
          <w:trHeight w:val="350"/>
        </w:trPr>
        <w:tc>
          <w:tcPr>
            <w:tcW w:w="1406" w:type="dxa"/>
            <w:tcBorders>
              <w:top w:val="single" w:sz="4" w:space="0" w:color="000000"/>
              <w:left w:val="single" w:sz="4" w:space="0" w:color="000000"/>
              <w:bottom w:val="single" w:sz="4" w:space="0" w:color="000000"/>
              <w:right w:val="single" w:sz="4" w:space="0" w:color="000000"/>
            </w:tcBorders>
          </w:tcPr>
          <w:p w14:paraId="47C4A213" w14:textId="77777777" w:rsidR="0065161B" w:rsidRDefault="00000000">
            <w:pPr>
              <w:rPr>
                <w:b/>
                <w:sz w:val="18"/>
                <w:szCs w:val="18"/>
              </w:rPr>
            </w:pPr>
            <w:r>
              <w:rPr>
                <w:b/>
                <w:sz w:val="18"/>
                <w:szCs w:val="18"/>
              </w:rPr>
              <w:t xml:space="preserve">Financial mathematics </w:t>
            </w:r>
          </w:p>
        </w:tc>
        <w:tc>
          <w:tcPr>
            <w:tcW w:w="6379" w:type="dxa"/>
            <w:tcBorders>
              <w:top w:val="single" w:sz="4" w:space="0" w:color="000000"/>
              <w:left w:val="single" w:sz="4" w:space="0" w:color="000000"/>
              <w:bottom w:val="single" w:sz="4" w:space="0" w:color="000000"/>
              <w:right w:val="single" w:sz="4" w:space="0" w:color="000000"/>
            </w:tcBorders>
          </w:tcPr>
          <w:p w14:paraId="5D8A8446" w14:textId="77777777" w:rsidR="0065161B" w:rsidRDefault="00000000">
            <w:pPr>
              <w:rPr>
                <w:sz w:val="18"/>
                <w:szCs w:val="18"/>
              </w:rPr>
            </w:pPr>
            <w:r>
              <w:rPr>
                <w:sz w:val="18"/>
                <w:szCs w:val="18"/>
              </w:rPr>
              <w:t>Explore different payment formats and identify Australian coins and notes, according to their value</w:t>
            </w:r>
          </w:p>
        </w:tc>
        <w:tc>
          <w:tcPr>
            <w:tcW w:w="6095" w:type="dxa"/>
            <w:tcBorders>
              <w:top w:val="single" w:sz="4" w:space="0" w:color="000000"/>
              <w:left w:val="single" w:sz="4" w:space="0" w:color="000000"/>
              <w:bottom w:val="single" w:sz="4" w:space="0" w:color="000000"/>
              <w:right w:val="single" w:sz="4" w:space="0" w:color="000000"/>
            </w:tcBorders>
          </w:tcPr>
          <w:p w14:paraId="26015550" w14:textId="77777777" w:rsidR="0065161B" w:rsidRDefault="00000000">
            <w:pPr>
              <w:rPr>
                <w:sz w:val="18"/>
                <w:szCs w:val="18"/>
              </w:rPr>
            </w:pPr>
            <w:r>
              <w:rPr>
                <w:sz w:val="18"/>
                <w:szCs w:val="18"/>
              </w:rPr>
              <w:t xml:space="preserve">B.22, B.40 </w:t>
            </w:r>
          </w:p>
        </w:tc>
      </w:tr>
      <w:tr w:rsidR="0065161B" w14:paraId="72D106AE" w14:textId="77777777">
        <w:trPr>
          <w:trHeight w:val="491"/>
        </w:trPr>
        <w:tc>
          <w:tcPr>
            <w:tcW w:w="1406" w:type="dxa"/>
            <w:tcBorders>
              <w:top w:val="single" w:sz="4" w:space="0" w:color="000000"/>
              <w:left w:val="single" w:sz="4" w:space="0" w:color="000000"/>
              <w:bottom w:val="single" w:sz="4" w:space="0" w:color="000000"/>
              <w:right w:val="single" w:sz="4" w:space="0" w:color="000000"/>
            </w:tcBorders>
          </w:tcPr>
          <w:p w14:paraId="5BC10466" w14:textId="77777777" w:rsidR="0065161B" w:rsidRDefault="00000000">
            <w:pPr>
              <w:rPr>
                <w:sz w:val="18"/>
                <w:szCs w:val="18"/>
              </w:rPr>
            </w:pPr>
            <w:r>
              <w:rPr>
                <w:b/>
                <w:sz w:val="18"/>
                <w:szCs w:val="18"/>
              </w:rPr>
              <w:t xml:space="preserve">Modelling with number </w:t>
            </w:r>
          </w:p>
        </w:tc>
        <w:tc>
          <w:tcPr>
            <w:tcW w:w="6379" w:type="dxa"/>
            <w:tcBorders>
              <w:top w:val="single" w:sz="4" w:space="0" w:color="000000"/>
              <w:left w:val="single" w:sz="4" w:space="0" w:color="000000"/>
              <w:bottom w:val="single" w:sz="4" w:space="0" w:color="000000"/>
              <w:right w:val="single" w:sz="4" w:space="0" w:color="000000"/>
            </w:tcBorders>
          </w:tcPr>
          <w:p w14:paraId="16D2971F" w14:textId="77777777" w:rsidR="0065161B" w:rsidRDefault="00000000">
            <w:pPr>
              <w:rPr>
                <w:sz w:val="18"/>
                <w:szCs w:val="18"/>
              </w:rPr>
            </w:pPr>
            <w:r>
              <w:rPr>
                <w:sz w:val="18"/>
                <w:szCs w:val="18"/>
              </w:rPr>
              <w:t>Represent quantities and actions in real-world situations involving adding, taking away, sharing or equal groupings using role-play, concrete materials, drawings or numbers.</w:t>
            </w:r>
          </w:p>
          <w:p w14:paraId="27FC407A" w14:textId="77777777" w:rsidR="0065161B" w:rsidRDefault="00000000">
            <w:pPr>
              <w:rPr>
                <w:sz w:val="18"/>
                <w:szCs w:val="18"/>
              </w:rPr>
            </w:pPr>
            <w:r>
              <w:rPr>
                <w:sz w:val="18"/>
                <w:szCs w:val="18"/>
              </w:rPr>
              <w:t>Describe the meaning of the representations and answers in context</w:t>
            </w:r>
          </w:p>
        </w:tc>
        <w:tc>
          <w:tcPr>
            <w:tcW w:w="6095" w:type="dxa"/>
            <w:tcBorders>
              <w:top w:val="single" w:sz="4" w:space="0" w:color="000000"/>
              <w:left w:val="single" w:sz="4" w:space="0" w:color="000000"/>
              <w:bottom w:val="single" w:sz="4" w:space="0" w:color="000000"/>
              <w:right w:val="single" w:sz="4" w:space="0" w:color="000000"/>
            </w:tcBorders>
          </w:tcPr>
          <w:p w14:paraId="1342555A" w14:textId="77777777" w:rsidR="0065161B" w:rsidRDefault="00000000">
            <w:pPr>
              <w:ind w:left="28"/>
              <w:rPr>
                <w:sz w:val="18"/>
                <w:szCs w:val="18"/>
              </w:rPr>
            </w:pPr>
            <w:r>
              <w:rPr>
                <w:sz w:val="18"/>
                <w:szCs w:val="18"/>
              </w:rPr>
              <w:t>B.18, B.21, B.24, B.28, B.32, B.35</w:t>
            </w:r>
          </w:p>
        </w:tc>
      </w:tr>
    </w:tbl>
    <w:p w14:paraId="57FA28C3" w14:textId="77777777" w:rsidR="0065161B" w:rsidRDefault="00000000">
      <w:pPr>
        <w:spacing w:after="0"/>
        <w:jc w:val="both"/>
      </w:pPr>
      <w:r>
        <w:t xml:space="preserve"> </w:t>
      </w:r>
    </w:p>
    <w:p w14:paraId="32FA9BBB" w14:textId="77777777" w:rsidR="0065161B" w:rsidRDefault="0065161B"/>
    <w:p w14:paraId="53351512" w14:textId="77777777" w:rsidR="0065161B" w:rsidRDefault="00000000">
      <w:r>
        <w:br w:type="page"/>
      </w:r>
    </w:p>
    <w:p w14:paraId="36763FF6" w14:textId="77777777" w:rsidR="0065161B" w:rsidRDefault="0065161B">
      <w:pPr>
        <w:spacing w:line="278" w:lineRule="auto"/>
      </w:pPr>
    </w:p>
    <w:tbl>
      <w:tblPr>
        <w:tblStyle w:val="a5"/>
        <w:tblW w:w="13880" w:type="dxa"/>
        <w:tblInd w:w="574" w:type="dxa"/>
        <w:tblLayout w:type="fixed"/>
        <w:tblLook w:val="0400" w:firstRow="0" w:lastRow="0" w:firstColumn="0" w:lastColumn="0" w:noHBand="0" w:noVBand="1"/>
      </w:tblPr>
      <w:tblGrid>
        <w:gridCol w:w="1406"/>
        <w:gridCol w:w="6379"/>
        <w:gridCol w:w="6095"/>
      </w:tblGrid>
      <w:tr w:rsidR="0065161B" w14:paraId="6CB45FEB" w14:textId="77777777">
        <w:trPr>
          <w:trHeight w:val="351"/>
        </w:trPr>
        <w:tc>
          <w:tcPr>
            <w:tcW w:w="13880" w:type="dxa"/>
            <w:gridSpan w:val="3"/>
            <w:tcBorders>
              <w:top w:val="single" w:sz="4" w:space="0" w:color="000000"/>
              <w:left w:val="single" w:sz="4" w:space="0" w:color="000000"/>
              <w:bottom w:val="single" w:sz="4" w:space="0" w:color="000000"/>
              <w:right w:val="single" w:sz="4" w:space="0" w:color="000000"/>
            </w:tcBorders>
            <w:shd w:val="clear" w:color="auto" w:fill="F19632"/>
          </w:tcPr>
          <w:p w14:paraId="718093D6" w14:textId="77777777" w:rsidR="0065161B" w:rsidRDefault="00000000">
            <w:pPr>
              <w:ind w:left="28"/>
              <w:rPr>
                <w:sz w:val="18"/>
                <w:szCs w:val="18"/>
              </w:rPr>
            </w:pPr>
            <w:r>
              <w:rPr>
                <w:b/>
                <w:sz w:val="18"/>
                <w:szCs w:val="18"/>
              </w:rPr>
              <w:t xml:space="preserve">Measurement and geometry </w:t>
            </w:r>
          </w:p>
        </w:tc>
      </w:tr>
      <w:tr w:rsidR="0065161B" w14:paraId="0F4E271F" w14:textId="77777777">
        <w:trPr>
          <w:trHeight w:val="557"/>
        </w:trPr>
        <w:tc>
          <w:tcPr>
            <w:tcW w:w="1406" w:type="dxa"/>
            <w:vMerge w:val="restart"/>
            <w:tcBorders>
              <w:top w:val="single" w:sz="4" w:space="0" w:color="000000"/>
              <w:left w:val="single" w:sz="4" w:space="0" w:color="000000"/>
              <w:right w:val="single" w:sz="4" w:space="0" w:color="000000"/>
            </w:tcBorders>
          </w:tcPr>
          <w:p w14:paraId="5ED098DB" w14:textId="77777777" w:rsidR="0065161B" w:rsidRDefault="00000000">
            <w:pPr>
              <w:ind w:left="26"/>
              <w:rPr>
                <w:b/>
                <w:sz w:val="18"/>
                <w:szCs w:val="18"/>
              </w:rPr>
            </w:pPr>
            <w:r>
              <w:rPr>
                <w:b/>
                <w:sz w:val="18"/>
                <w:szCs w:val="18"/>
              </w:rPr>
              <w:t xml:space="preserve">Two-dimensional space and structures </w:t>
            </w:r>
          </w:p>
        </w:tc>
        <w:tc>
          <w:tcPr>
            <w:tcW w:w="6379" w:type="dxa"/>
            <w:tcBorders>
              <w:top w:val="single" w:sz="4" w:space="0" w:color="000000"/>
              <w:left w:val="single" w:sz="4" w:space="0" w:color="000000"/>
              <w:right w:val="single" w:sz="4" w:space="0" w:color="000000"/>
            </w:tcBorders>
          </w:tcPr>
          <w:p w14:paraId="0384E55A" w14:textId="77777777" w:rsidR="0065161B" w:rsidRDefault="00000000">
            <w:pPr>
              <w:rPr>
                <w:sz w:val="18"/>
                <w:szCs w:val="18"/>
              </w:rPr>
            </w:pPr>
            <w:r>
              <w:rPr>
                <w:sz w:val="18"/>
                <w:szCs w:val="18"/>
              </w:rPr>
              <w:t>Name and classify familiar two-dimensional shapes based on sides and vertices using informal language</w:t>
            </w:r>
          </w:p>
        </w:tc>
        <w:tc>
          <w:tcPr>
            <w:tcW w:w="6095" w:type="dxa"/>
            <w:tcBorders>
              <w:top w:val="single" w:sz="4" w:space="0" w:color="000000"/>
              <w:left w:val="single" w:sz="4" w:space="0" w:color="000000"/>
              <w:right w:val="single" w:sz="4" w:space="0" w:color="000000"/>
            </w:tcBorders>
          </w:tcPr>
          <w:p w14:paraId="1C5F4E5E" w14:textId="7260D87F" w:rsidR="0065161B" w:rsidRDefault="00000000">
            <w:pPr>
              <w:ind w:left="28"/>
              <w:rPr>
                <w:sz w:val="18"/>
                <w:szCs w:val="18"/>
              </w:rPr>
            </w:pPr>
            <w:r>
              <w:rPr>
                <w:sz w:val="18"/>
                <w:szCs w:val="18"/>
              </w:rPr>
              <w:t>B.02, B.05, B.08, B.10, B.11, B.12</w:t>
            </w:r>
          </w:p>
        </w:tc>
      </w:tr>
      <w:tr w:rsidR="0065161B" w14:paraId="68A9A138" w14:textId="77777777">
        <w:trPr>
          <w:trHeight w:val="557"/>
        </w:trPr>
        <w:tc>
          <w:tcPr>
            <w:tcW w:w="1406" w:type="dxa"/>
            <w:vMerge/>
            <w:tcBorders>
              <w:top w:val="single" w:sz="4" w:space="0" w:color="000000"/>
              <w:left w:val="single" w:sz="4" w:space="0" w:color="000000"/>
              <w:right w:val="single" w:sz="4" w:space="0" w:color="000000"/>
            </w:tcBorders>
          </w:tcPr>
          <w:p w14:paraId="443F81DD" w14:textId="77777777" w:rsidR="0065161B" w:rsidRDefault="0065161B">
            <w:pPr>
              <w:widowControl w:val="0"/>
              <w:pBdr>
                <w:top w:val="nil"/>
                <w:left w:val="nil"/>
                <w:bottom w:val="nil"/>
                <w:right w:val="nil"/>
                <w:between w:val="nil"/>
              </w:pBdr>
              <w:spacing w:line="276" w:lineRule="auto"/>
              <w:rPr>
                <w:sz w:val="18"/>
                <w:szCs w:val="18"/>
              </w:rPr>
            </w:pPr>
          </w:p>
        </w:tc>
        <w:tc>
          <w:tcPr>
            <w:tcW w:w="6379" w:type="dxa"/>
            <w:tcBorders>
              <w:top w:val="single" w:sz="4" w:space="0" w:color="000000"/>
              <w:left w:val="single" w:sz="4" w:space="0" w:color="000000"/>
              <w:right w:val="single" w:sz="4" w:space="0" w:color="000000"/>
            </w:tcBorders>
          </w:tcPr>
          <w:p w14:paraId="5365DE90" w14:textId="77777777" w:rsidR="0065161B" w:rsidRDefault="00000000">
            <w:pPr>
              <w:rPr>
                <w:sz w:val="18"/>
                <w:szCs w:val="18"/>
              </w:rPr>
            </w:pPr>
            <w:r>
              <w:rPr>
                <w:sz w:val="18"/>
                <w:szCs w:val="18"/>
              </w:rPr>
              <w:t>Directly and indirectly compare lengths, including by counting uniform informal units</w:t>
            </w:r>
          </w:p>
        </w:tc>
        <w:tc>
          <w:tcPr>
            <w:tcW w:w="6095" w:type="dxa"/>
            <w:tcBorders>
              <w:top w:val="single" w:sz="4" w:space="0" w:color="000000"/>
              <w:left w:val="single" w:sz="4" w:space="0" w:color="000000"/>
              <w:right w:val="single" w:sz="4" w:space="0" w:color="000000"/>
            </w:tcBorders>
          </w:tcPr>
          <w:p w14:paraId="06182E01" w14:textId="5F934ABC" w:rsidR="0065161B" w:rsidRDefault="00000000">
            <w:pPr>
              <w:ind w:left="28"/>
              <w:rPr>
                <w:sz w:val="18"/>
                <w:szCs w:val="18"/>
                <w:highlight w:val="yellow"/>
              </w:rPr>
            </w:pPr>
            <w:r>
              <w:rPr>
                <w:sz w:val="18"/>
                <w:szCs w:val="18"/>
              </w:rPr>
              <w:t>B.13, B.16, B.19, B.21, B.22</w:t>
            </w:r>
          </w:p>
        </w:tc>
      </w:tr>
      <w:tr w:rsidR="0065161B" w14:paraId="5BC56BD5" w14:textId="77777777">
        <w:trPr>
          <w:trHeight w:val="557"/>
        </w:trPr>
        <w:tc>
          <w:tcPr>
            <w:tcW w:w="1406" w:type="dxa"/>
            <w:vMerge/>
            <w:tcBorders>
              <w:top w:val="single" w:sz="4" w:space="0" w:color="000000"/>
              <w:left w:val="single" w:sz="4" w:space="0" w:color="000000"/>
              <w:right w:val="single" w:sz="4" w:space="0" w:color="000000"/>
            </w:tcBorders>
          </w:tcPr>
          <w:p w14:paraId="4E9ADEC6" w14:textId="77777777" w:rsidR="0065161B" w:rsidRDefault="0065161B">
            <w:pPr>
              <w:widowControl w:val="0"/>
              <w:pBdr>
                <w:top w:val="nil"/>
                <w:left w:val="nil"/>
                <w:bottom w:val="nil"/>
                <w:right w:val="nil"/>
                <w:between w:val="nil"/>
              </w:pBdr>
              <w:spacing w:line="276" w:lineRule="auto"/>
              <w:rPr>
                <w:sz w:val="18"/>
                <w:szCs w:val="18"/>
                <w:highlight w:val="yellow"/>
              </w:rPr>
            </w:pPr>
          </w:p>
        </w:tc>
        <w:tc>
          <w:tcPr>
            <w:tcW w:w="6379" w:type="dxa"/>
            <w:tcBorders>
              <w:top w:val="single" w:sz="4" w:space="0" w:color="000000"/>
              <w:left w:val="single" w:sz="4" w:space="0" w:color="000000"/>
              <w:right w:val="single" w:sz="4" w:space="0" w:color="000000"/>
            </w:tcBorders>
          </w:tcPr>
          <w:p w14:paraId="26612E51" w14:textId="77777777" w:rsidR="0065161B" w:rsidRDefault="00000000">
            <w:pPr>
              <w:rPr>
                <w:sz w:val="18"/>
                <w:szCs w:val="18"/>
              </w:rPr>
            </w:pPr>
            <w:r>
              <w:rPr>
                <w:sz w:val="18"/>
                <w:szCs w:val="18"/>
              </w:rPr>
              <w:t>Give and follow directions within familiar locations</w:t>
            </w:r>
          </w:p>
        </w:tc>
        <w:tc>
          <w:tcPr>
            <w:tcW w:w="6095" w:type="dxa"/>
            <w:tcBorders>
              <w:top w:val="single" w:sz="4" w:space="0" w:color="000000"/>
              <w:left w:val="single" w:sz="4" w:space="0" w:color="000000"/>
              <w:right w:val="single" w:sz="4" w:space="0" w:color="000000"/>
            </w:tcBorders>
          </w:tcPr>
          <w:p w14:paraId="793AB1D7" w14:textId="085E691D" w:rsidR="0065161B" w:rsidRDefault="00000000">
            <w:pPr>
              <w:ind w:left="28"/>
              <w:rPr>
                <w:sz w:val="18"/>
                <w:szCs w:val="18"/>
                <w:highlight w:val="yellow"/>
              </w:rPr>
            </w:pPr>
            <w:r>
              <w:rPr>
                <w:sz w:val="18"/>
                <w:szCs w:val="18"/>
              </w:rPr>
              <w:t>B.03, B.06, B.09, B.12</w:t>
            </w:r>
          </w:p>
        </w:tc>
      </w:tr>
      <w:tr w:rsidR="0065161B" w14:paraId="6AA05E51" w14:textId="77777777">
        <w:trPr>
          <w:trHeight w:val="557"/>
        </w:trPr>
        <w:tc>
          <w:tcPr>
            <w:tcW w:w="1406" w:type="dxa"/>
            <w:tcBorders>
              <w:left w:val="single" w:sz="4" w:space="0" w:color="000000"/>
              <w:right w:val="single" w:sz="4" w:space="0" w:color="000000"/>
            </w:tcBorders>
          </w:tcPr>
          <w:p w14:paraId="3FC6A56B" w14:textId="77777777" w:rsidR="0065161B" w:rsidRDefault="00000000">
            <w:pPr>
              <w:ind w:left="26"/>
              <w:rPr>
                <w:b/>
                <w:sz w:val="18"/>
                <w:szCs w:val="18"/>
              </w:rPr>
            </w:pPr>
            <w:r>
              <w:rPr>
                <w:b/>
                <w:sz w:val="18"/>
                <w:szCs w:val="18"/>
              </w:rPr>
              <w:t xml:space="preserve">Three-dimensional space and structures </w:t>
            </w:r>
          </w:p>
        </w:tc>
        <w:tc>
          <w:tcPr>
            <w:tcW w:w="6379" w:type="dxa"/>
            <w:tcBorders>
              <w:top w:val="single" w:sz="4" w:space="0" w:color="000000"/>
              <w:left w:val="single" w:sz="4" w:space="0" w:color="000000"/>
              <w:right w:val="single" w:sz="4" w:space="0" w:color="000000"/>
            </w:tcBorders>
          </w:tcPr>
          <w:p w14:paraId="42C4C7F2" w14:textId="77777777" w:rsidR="0065161B" w:rsidRDefault="00000000">
            <w:pPr>
              <w:pBdr>
                <w:top w:val="nil"/>
                <w:left w:val="nil"/>
                <w:bottom w:val="nil"/>
                <w:right w:val="nil"/>
                <w:between w:val="nil"/>
              </w:pBdr>
              <w:rPr>
                <w:color w:val="000000"/>
                <w:sz w:val="18"/>
                <w:szCs w:val="18"/>
              </w:rPr>
            </w:pPr>
            <w:r>
              <w:rPr>
                <w:color w:val="000000"/>
                <w:sz w:val="18"/>
                <w:szCs w:val="18"/>
              </w:rPr>
              <w:t xml:space="preserve">Recognise, sort and name familiar three-dimensional objects and identify the two-dimensional shapes that comprise them </w:t>
            </w:r>
          </w:p>
          <w:p w14:paraId="12377319" w14:textId="77777777" w:rsidR="0065161B" w:rsidRDefault="0065161B">
            <w:pPr>
              <w:rPr>
                <w:sz w:val="18"/>
                <w:szCs w:val="18"/>
              </w:rPr>
            </w:pPr>
          </w:p>
        </w:tc>
        <w:tc>
          <w:tcPr>
            <w:tcW w:w="6095" w:type="dxa"/>
            <w:tcBorders>
              <w:top w:val="single" w:sz="4" w:space="0" w:color="000000"/>
              <w:left w:val="single" w:sz="4" w:space="0" w:color="000000"/>
              <w:right w:val="single" w:sz="4" w:space="0" w:color="000000"/>
            </w:tcBorders>
          </w:tcPr>
          <w:p w14:paraId="744733EF" w14:textId="30A6F194" w:rsidR="0065161B" w:rsidRDefault="00000000">
            <w:pPr>
              <w:ind w:left="28"/>
              <w:rPr>
                <w:sz w:val="18"/>
                <w:szCs w:val="18"/>
              </w:rPr>
            </w:pPr>
            <w:r>
              <w:rPr>
                <w:sz w:val="18"/>
                <w:szCs w:val="18"/>
              </w:rPr>
              <w:t>B.15, B.18, B.22</w:t>
            </w:r>
          </w:p>
        </w:tc>
      </w:tr>
      <w:tr w:rsidR="0065161B" w14:paraId="0D19F8B0" w14:textId="77777777">
        <w:trPr>
          <w:trHeight w:val="557"/>
        </w:trPr>
        <w:tc>
          <w:tcPr>
            <w:tcW w:w="1406" w:type="dxa"/>
            <w:tcBorders>
              <w:left w:val="single" w:sz="4" w:space="0" w:color="000000"/>
              <w:right w:val="single" w:sz="4" w:space="0" w:color="000000"/>
            </w:tcBorders>
          </w:tcPr>
          <w:p w14:paraId="254F4B6E" w14:textId="77777777" w:rsidR="0065161B" w:rsidRDefault="0065161B">
            <w:pPr>
              <w:ind w:left="26"/>
              <w:rPr>
                <w:b/>
                <w:sz w:val="18"/>
                <w:szCs w:val="18"/>
              </w:rPr>
            </w:pPr>
          </w:p>
        </w:tc>
        <w:tc>
          <w:tcPr>
            <w:tcW w:w="6379" w:type="dxa"/>
            <w:tcBorders>
              <w:top w:val="single" w:sz="4" w:space="0" w:color="000000"/>
              <w:left w:val="single" w:sz="4" w:space="0" w:color="000000"/>
              <w:right w:val="single" w:sz="4" w:space="0" w:color="000000"/>
            </w:tcBorders>
          </w:tcPr>
          <w:p w14:paraId="6E0D740E" w14:textId="77777777" w:rsidR="0065161B" w:rsidRDefault="00000000">
            <w:pPr>
              <w:pBdr>
                <w:top w:val="nil"/>
                <w:left w:val="nil"/>
                <w:bottom w:val="nil"/>
                <w:right w:val="nil"/>
                <w:between w:val="nil"/>
              </w:pBdr>
              <w:rPr>
                <w:color w:val="000000"/>
                <w:sz w:val="18"/>
                <w:szCs w:val="18"/>
              </w:rPr>
            </w:pPr>
            <w:r>
              <w:rPr>
                <w:color w:val="000000"/>
                <w:sz w:val="18"/>
                <w:szCs w:val="18"/>
              </w:rPr>
              <w:t>Directly and indirectly compare the capacities of a pair of containers</w:t>
            </w:r>
          </w:p>
        </w:tc>
        <w:tc>
          <w:tcPr>
            <w:tcW w:w="6095" w:type="dxa"/>
            <w:tcBorders>
              <w:top w:val="single" w:sz="4" w:space="0" w:color="000000"/>
              <w:left w:val="single" w:sz="4" w:space="0" w:color="000000"/>
              <w:right w:val="single" w:sz="4" w:space="0" w:color="000000"/>
            </w:tcBorders>
          </w:tcPr>
          <w:p w14:paraId="152A26AA" w14:textId="0F8E8818" w:rsidR="0065161B" w:rsidRDefault="00000000">
            <w:pPr>
              <w:ind w:left="28"/>
              <w:rPr>
                <w:sz w:val="18"/>
                <w:szCs w:val="18"/>
                <w:highlight w:val="yellow"/>
              </w:rPr>
            </w:pPr>
            <w:r>
              <w:rPr>
                <w:sz w:val="18"/>
                <w:szCs w:val="18"/>
              </w:rPr>
              <w:t>B.14, B.17, B.20, B.22, B.33, B.36, B.39</w:t>
            </w:r>
          </w:p>
        </w:tc>
      </w:tr>
      <w:tr w:rsidR="0065161B" w14:paraId="741CB8BB" w14:textId="77777777">
        <w:trPr>
          <w:trHeight w:val="557"/>
        </w:trPr>
        <w:tc>
          <w:tcPr>
            <w:tcW w:w="1406" w:type="dxa"/>
            <w:vMerge w:val="restart"/>
            <w:tcBorders>
              <w:top w:val="single" w:sz="4" w:space="0" w:color="000000"/>
              <w:left w:val="single" w:sz="4" w:space="0" w:color="000000"/>
              <w:right w:val="single" w:sz="4" w:space="0" w:color="000000"/>
            </w:tcBorders>
          </w:tcPr>
          <w:p w14:paraId="386642DE" w14:textId="77777777" w:rsidR="0065161B" w:rsidRDefault="00000000">
            <w:pPr>
              <w:ind w:left="26"/>
              <w:rPr>
                <w:b/>
                <w:sz w:val="18"/>
                <w:szCs w:val="18"/>
              </w:rPr>
            </w:pPr>
            <w:r>
              <w:rPr>
                <w:b/>
                <w:sz w:val="18"/>
                <w:szCs w:val="18"/>
              </w:rPr>
              <w:t xml:space="preserve">Non-spatial measurement </w:t>
            </w:r>
          </w:p>
        </w:tc>
        <w:tc>
          <w:tcPr>
            <w:tcW w:w="6379" w:type="dxa"/>
            <w:tcBorders>
              <w:top w:val="single" w:sz="4" w:space="0" w:color="000000"/>
              <w:left w:val="single" w:sz="4" w:space="0" w:color="000000"/>
              <w:right w:val="single" w:sz="4" w:space="0" w:color="000000"/>
            </w:tcBorders>
          </w:tcPr>
          <w:p w14:paraId="46200AB3" w14:textId="77777777" w:rsidR="0065161B" w:rsidRDefault="00000000">
            <w:pPr>
              <w:rPr>
                <w:sz w:val="18"/>
                <w:szCs w:val="18"/>
              </w:rPr>
            </w:pPr>
            <w:r>
              <w:rPr>
                <w:sz w:val="18"/>
                <w:szCs w:val="18"/>
              </w:rPr>
              <w:t>Directly compare the masses of two objects by hefting and using balance scales</w:t>
            </w:r>
          </w:p>
        </w:tc>
        <w:tc>
          <w:tcPr>
            <w:tcW w:w="6095" w:type="dxa"/>
            <w:tcBorders>
              <w:top w:val="single" w:sz="4" w:space="0" w:color="000000"/>
              <w:left w:val="single" w:sz="4" w:space="0" w:color="000000"/>
              <w:right w:val="single" w:sz="4" w:space="0" w:color="000000"/>
            </w:tcBorders>
          </w:tcPr>
          <w:p w14:paraId="56475CE0" w14:textId="77777777" w:rsidR="0065161B" w:rsidRDefault="00000000">
            <w:pPr>
              <w:rPr>
                <w:sz w:val="18"/>
                <w:szCs w:val="18"/>
              </w:rPr>
            </w:pPr>
            <w:r>
              <w:rPr>
                <w:sz w:val="18"/>
                <w:szCs w:val="18"/>
              </w:rPr>
              <w:t>B.35, B.38, B.40</w:t>
            </w:r>
          </w:p>
          <w:p w14:paraId="0AC2F424" w14:textId="77777777" w:rsidR="0065161B" w:rsidRDefault="0065161B">
            <w:pPr>
              <w:rPr>
                <w:sz w:val="18"/>
                <w:szCs w:val="18"/>
              </w:rPr>
            </w:pPr>
          </w:p>
        </w:tc>
      </w:tr>
      <w:tr w:rsidR="0065161B" w14:paraId="40A2E2B3" w14:textId="77777777">
        <w:trPr>
          <w:trHeight w:val="557"/>
        </w:trPr>
        <w:tc>
          <w:tcPr>
            <w:tcW w:w="1406" w:type="dxa"/>
            <w:vMerge/>
            <w:tcBorders>
              <w:top w:val="single" w:sz="4" w:space="0" w:color="000000"/>
              <w:left w:val="single" w:sz="4" w:space="0" w:color="000000"/>
              <w:right w:val="single" w:sz="4" w:space="0" w:color="000000"/>
            </w:tcBorders>
          </w:tcPr>
          <w:p w14:paraId="0CE7CBDB" w14:textId="77777777" w:rsidR="0065161B" w:rsidRDefault="0065161B">
            <w:pPr>
              <w:widowControl w:val="0"/>
              <w:pBdr>
                <w:top w:val="nil"/>
                <w:left w:val="nil"/>
                <w:bottom w:val="nil"/>
                <w:right w:val="nil"/>
                <w:between w:val="nil"/>
              </w:pBdr>
              <w:spacing w:line="276" w:lineRule="auto"/>
              <w:rPr>
                <w:sz w:val="18"/>
                <w:szCs w:val="18"/>
              </w:rPr>
            </w:pPr>
          </w:p>
        </w:tc>
        <w:tc>
          <w:tcPr>
            <w:tcW w:w="6379" w:type="dxa"/>
            <w:tcBorders>
              <w:top w:val="single" w:sz="4" w:space="0" w:color="000000"/>
              <w:left w:val="single" w:sz="4" w:space="0" w:color="000000"/>
              <w:right w:val="single" w:sz="4" w:space="0" w:color="000000"/>
            </w:tcBorders>
          </w:tcPr>
          <w:p w14:paraId="33845605" w14:textId="77777777" w:rsidR="0065161B" w:rsidRDefault="00000000">
            <w:pPr>
              <w:rPr>
                <w:sz w:val="18"/>
                <w:szCs w:val="18"/>
              </w:rPr>
            </w:pPr>
            <w:r>
              <w:rPr>
                <w:sz w:val="18"/>
                <w:szCs w:val="18"/>
              </w:rPr>
              <w:t>Read the time on digital clocks and make connections to routines. Explore and describe duration informally in years, months, weeks, days, hours, minutes and seconds</w:t>
            </w:r>
          </w:p>
        </w:tc>
        <w:tc>
          <w:tcPr>
            <w:tcW w:w="6095" w:type="dxa"/>
            <w:tcBorders>
              <w:top w:val="single" w:sz="4" w:space="0" w:color="000000"/>
              <w:left w:val="single" w:sz="4" w:space="0" w:color="000000"/>
              <w:right w:val="single" w:sz="4" w:space="0" w:color="000000"/>
            </w:tcBorders>
          </w:tcPr>
          <w:p w14:paraId="76E4BFE6" w14:textId="7D47FDBC" w:rsidR="0065161B" w:rsidRDefault="00000000">
            <w:pPr>
              <w:ind w:left="28"/>
              <w:rPr>
                <w:sz w:val="18"/>
                <w:szCs w:val="18"/>
                <w:highlight w:val="yellow"/>
              </w:rPr>
            </w:pPr>
            <w:r>
              <w:rPr>
                <w:sz w:val="18"/>
                <w:szCs w:val="18"/>
              </w:rPr>
              <w:t xml:space="preserve">B.33, B.34, B.35, B.36, B.37 </w:t>
            </w:r>
          </w:p>
        </w:tc>
      </w:tr>
      <w:tr w:rsidR="0065161B" w14:paraId="7B1C4179" w14:textId="77777777">
        <w:trPr>
          <w:trHeight w:val="340"/>
        </w:trPr>
        <w:tc>
          <w:tcPr>
            <w:tcW w:w="13880" w:type="dxa"/>
            <w:gridSpan w:val="3"/>
            <w:tcBorders>
              <w:top w:val="single" w:sz="4" w:space="0" w:color="000000"/>
              <w:left w:val="single" w:sz="4" w:space="0" w:color="000000"/>
              <w:bottom w:val="single" w:sz="4" w:space="0" w:color="000000"/>
              <w:right w:val="single" w:sz="4" w:space="0" w:color="000000"/>
            </w:tcBorders>
            <w:shd w:val="clear" w:color="auto" w:fill="F19632"/>
          </w:tcPr>
          <w:p w14:paraId="43DFC884" w14:textId="77777777" w:rsidR="0065161B" w:rsidRDefault="00000000">
            <w:pPr>
              <w:ind w:left="28"/>
              <w:rPr>
                <w:sz w:val="18"/>
                <w:szCs w:val="18"/>
              </w:rPr>
            </w:pPr>
            <w:r>
              <w:rPr>
                <w:b/>
                <w:sz w:val="18"/>
                <w:szCs w:val="18"/>
              </w:rPr>
              <w:t xml:space="preserve">Probability and statistics </w:t>
            </w:r>
          </w:p>
        </w:tc>
      </w:tr>
      <w:tr w:rsidR="0065161B" w14:paraId="3986425C" w14:textId="77777777">
        <w:trPr>
          <w:trHeight w:val="567"/>
        </w:trPr>
        <w:tc>
          <w:tcPr>
            <w:tcW w:w="1406" w:type="dxa"/>
            <w:tcBorders>
              <w:top w:val="single" w:sz="4" w:space="0" w:color="000000"/>
              <w:left w:val="single" w:sz="4" w:space="0" w:color="000000"/>
              <w:bottom w:val="single" w:sz="4" w:space="0" w:color="000000"/>
              <w:right w:val="single" w:sz="4" w:space="0" w:color="000000"/>
            </w:tcBorders>
          </w:tcPr>
          <w:p w14:paraId="0608B0C7" w14:textId="77777777" w:rsidR="0065161B" w:rsidRDefault="00000000">
            <w:pPr>
              <w:rPr>
                <w:sz w:val="18"/>
                <w:szCs w:val="18"/>
              </w:rPr>
            </w:pPr>
            <w:r>
              <w:rPr>
                <w:b/>
                <w:sz w:val="18"/>
                <w:szCs w:val="18"/>
              </w:rPr>
              <w:t xml:space="preserve">Probability </w:t>
            </w:r>
          </w:p>
        </w:tc>
        <w:tc>
          <w:tcPr>
            <w:tcW w:w="6379" w:type="dxa"/>
            <w:tcBorders>
              <w:top w:val="single" w:sz="4" w:space="0" w:color="000000"/>
              <w:left w:val="single" w:sz="4" w:space="0" w:color="000000"/>
              <w:bottom w:val="single" w:sz="4" w:space="0" w:color="000000"/>
              <w:right w:val="single" w:sz="4" w:space="0" w:color="000000"/>
            </w:tcBorders>
          </w:tcPr>
          <w:p w14:paraId="1672727A" w14:textId="77777777" w:rsidR="0065161B" w:rsidRDefault="00000000">
            <w:pPr>
              <w:rPr>
                <w:sz w:val="18"/>
                <w:szCs w:val="18"/>
              </w:rPr>
            </w:pPr>
            <w:r>
              <w:rPr>
                <w:sz w:val="18"/>
                <w:szCs w:val="18"/>
              </w:rPr>
              <w:t>Describe and reason about the likelihood of familiar events occurring, using the everyday language of chance</w:t>
            </w:r>
          </w:p>
        </w:tc>
        <w:tc>
          <w:tcPr>
            <w:tcW w:w="6095" w:type="dxa"/>
            <w:tcBorders>
              <w:top w:val="single" w:sz="4" w:space="0" w:color="000000"/>
              <w:left w:val="single" w:sz="4" w:space="0" w:color="000000"/>
              <w:bottom w:val="single" w:sz="4" w:space="0" w:color="000000"/>
              <w:right w:val="single" w:sz="4" w:space="0" w:color="000000"/>
            </w:tcBorders>
          </w:tcPr>
          <w:p w14:paraId="3F9E5DEE" w14:textId="77777777" w:rsidR="0065161B" w:rsidRDefault="00000000">
            <w:pPr>
              <w:ind w:left="28"/>
              <w:rPr>
                <w:sz w:val="18"/>
                <w:szCs w:val="18"/>
              </w:rPr>
            </w:pPr>
            <w:r>
              <w:rPr>
                <w:sz w:val="18"/>
                <w:szCs w:val="18"/>
              </w:rPr>
              <w:t>B.34, B.37</w:t>
            </w:r>
          </w:p>
        </w:tc>
      </w:tr>
      <w:tr w:rsidR="0065161B" w14:paraId="607B71A2" w14:textId="77777777">
        <w:trPr>
          <w:trHeight w:val="567"/>
        </w:trPr>
        <w:tc>
          <w:tcPr>
            <w:tcW w:w="1406" w:type="dxa"/>
            <w:tcBorders>
              <w:top w:val="single" w:sz="4" w:space="0" w:color="000000"/>
              <w:left w:val="single" w:sz="4" w:space="0" w:color="000000"/>
              <w:bottom w:val="single" w:sz="4" w:space="0" w:color="000000"/>
              <w:right w:val="single" w:sz="4" w:space="0" w:color="000000"/>
            </w:tcBorders>
          </w:tcPr>
          <w:p w14:paraId="6EACA786" w14:textId="77777777" w:rsidR="0065161B" w:rsidRDefault="00000000">
            <w:pPr>
              <w:rPr>
                <w:sz w:val="18"/>
                <w:szCs w:val="18"/>
              </w:rPr>
            </w:pPr>
            <w:r>
              <w:rPr>
                <w:b/>
                <w:sz w:val="18"/>
                <w:szCs w:val="18"/>
              </w:rPr>
              <w:t xml:space="preserve">Statistics </w:t>
            </w:r>
          </w:p>
        </w:tc>
        <w:tc>
          <w:tcPr>
            <w:tcW w:w="6379" w:type="dxa"/>
            <w:tcBorders>
              <w:top w:val="single" w:sz="4" w:space="0" w:color="000000"/>
              <w:left w:val="single" w:sz="4" w:space="0" w:color="000000"/>
              <w:bottom w:val="single" w:sz="4" w:space="0" w:color="000000"/>
              <w:right w:val="single" w:sz="4" w:space="0" w:color="000000"/>
            </w:tcBorders>
          </w:tcPr>
          <w:p w14:paraId="70A3B34B" w14:textId="77777777" w:rsidR="0065161B" w:rsidRDefault="00000000">
            <w:pPr>
              <w:rPr>
                <w:sz w:val="18"/>
                <w:szCs w:val="18"/>
              </w:rPr>
            </w:pPr>
            <w:r>
              <w:rPr>
                <w:sz w:val="18"/>
                <w:szCs w:val="18"/>
              </w:rPr>
              <w:t>Answer simple questions of interest by collecting and comparing categorical data using objects, pictures, tallies and numbers to record frequencies</w:t>
            </w:r>
          </w:p>
        </w:tc>
        <w:tc>
          <w:tcPr>
            <w:tcW w:w="6095" w:type="dxa"/>
            <w:tcBorders>
              <w:top w:val="single" w:sz="4" w:space="0" w:color="000000"/>
              <w:left w:val="single" w:sz="4" w:space="0" w:color="000000"/>
              <w:bottom w:val="single" w:sz="4" w:space="0" w:color="000000"/>
              <w:right w:val="single" w:sz="4" w:space="0" w:color="000000"/>
            </w:tcBorders>
          </w:tcPr>
          <w:p w14:paraId="53222893" w14:textId="0E6219BF" w:rsidR="0065161B" w:rsidRDefault="00000000">
            <w:pPr>
              <w:ind w:left="28"/>
              <w:rPr>
                <w:sz w:val="18"/>
                <w:szCs w:val="18"/>
              </w:rPr>
            </w:pPr>
            <w:r>
              <w:rPr>
                <w:sz w:val="18"/>
                <w:szCs w:val="18"/>
              </w:rPr>
              <w:t>B.25, B.28, B.31, B.32</w:t>
            </w:r>
          </w:p>
        </w:tc>
      </w:tr>
    </w:tbl>
    <w:p w14:paraId="7AC332B5" w14:textId="77777777" w:rsidR="0065161B" w:rsidRDefault="00000000">
      <w:pPr>
        <w:spacing w:line="278" w:lineRule="auto"/>
        <w:rPr>
          <w:rFonts w:ascii="Play" w:eastAsia="Play" w:hAnsi="Play" w:cs="Play"/>
          <w:color w:val="0F4761"/>
          <w:sz w:val="32"/>
          <w:szCs w:val="32"/>
        </w:rPr>
      </w:pPr>
      <w:r>
        <w:br w:type="page"/>
      </w:r>
    </w:p>
    <w:p w14:paraId="2D7D484F" w14:textId="77777777" w:rsidR="0065161B" w:rsidRDefault="00000000">
      <w:pPr>
        <w:ind w:left="567"/>
        <w:rPr>
          <w:b/>
          <w:sz w:val="28"/>
          <w:szCs w:val="28"/>
        </w:rPr>
      </w:pPr>
      <w:r>
        <w:rPr>
          <w:b/>
          <w:sz w:val="28"/>
          <w:szCs w:val="28"/>
        </w:rPr>
        <w:lastRenderedPageBreak/>
        <w:t xml:space="preserve">Western Australian Curriculum Mathematics Descriptors Mapped to The Explicit Maths Program </w:t>
      </w:r>
    </w:p>
    <w:p w14:paraId="3A4BD099" w14:textId="77777777" w:rsidR="0065161B" w:rsidRDefault="00000000">
      <w:pPr>
        <w:ind w:left="567"/>
        <w:rPr>
          <w:b/>
          <w:sz w:val="28"/>
          <w:szCs w:val="28"/>
        </w:rPr>
      </w:pPr>
      <w:r>
        <w:rPr>
          <w:b/>
          <w:sz w:val="28"/>
          <w:szCs w:val="28"/>
        </w:rPr>
        <w:t xml:space="preserve">Sequence of Content: Year 2 </w:t>
      </w:r>
    </w:p>
    <w:p w14:paraId="098E4584" w14:textId="77777777" w:rsidR="0065161B" w:rsidRDefault="00000000">
      <w:pPr>
        <w:spacing w:after="0"/>
        <w:ind w:right="5215"/>
        <w:jc w:val="center"/>
      </w:pPr>
      <w:r>
        <w:rPr>
          <w:sz w:val="17"/>
          <w:szCs w:val="17"/>
        </w:rPr>
        <w:t xml:space="preserve">Table: Western Australian Curriculum content descriptions for Year 2 mapped to EMP Level C. </w:t>
      </w:r>
    </w:p>
    <w:tbl>
      <w:tblPr>
        <w:tblStyle w:val="a6"/>
        <w:tblW w:w="13880" w:type="dxa"/>
        <w:tblInd w:w="574" w:type="dxa"/>
        <w:tblLayout w:type="fixed"/>
        <w:tblLook w:val="0400" w:firstRow="0" w:lastRow="0" w:firstColumn="0" w:lastColumn="0" w:noHBand="0" w:noVBand="1"/>
      </w:tblPr>
      <w:tblGrid>
        <w:gridCol w:w="1406"/>
        <w:gridCol w:w="5386"/>
        <w:gridCol w:w="7088"/>
      </w:tblGrid>
      <w:tr w:rsidR="0065161B" w14:paraId="460D10AE" w14:textId="77777777">
        <w:trPr>
          <w:trHeight w:val="469"/>
        </w:trPr>
        <w:tc>
          <w:tcPr>
            <w:tcW w:w="1406" w:type="dxa"/>
            <w:tcBorders>
              <w:top w:val="single" w:sz="4" w:space="0" w:color="000000"/>
              <w:left w:val="single" w:sz="4" w:space="0" w:color="000000"/>
              <w:bottom w:val="single" w:sz="4" w:space="0" w:color="000000"/>
              <w:right w:val="single" w:sz="4" w:space="0" w:color="000000"/>
            </w:tcBorders>
            <w:shd w:val="clear" w:color="auto" w:fill="F07731"/>
          </w:tcPr>
          <w:p w14:paraId="320D9AD1" w14:textId="77777777" w:rsidR="0065161B" w:rsidRDefault="0065161B">
            <w:pPr>
              <w:ind w:left="26" w:right="17"/>
              <w:rPr>
                <w:sz w:val="18"/>
                <w:szCs w:val="18"/>
              </w:rPr>
            </w:pPr>
          </w:p>
        </w:tc>
        <w:tc>
          <w:tcPr>
            <w:tcW w:w="5386" w:type="dxa"/>
            <w:tcBorders>
              <w:top w:val="single" w:sz="4" w:space="0" w:color="000000"/>
              <w:left w:val="single" w:sz="4" w:space="0" w:color="000000"/>
              <w:bottom w:val="single" w:sz="4" w:space="0" w:color="000000"/>
              <w:right w:val="single" w:sz="4" w:space="0" w:color="000000"/>
            </w:tcBorders>
            <w:shd w:val="clear" w:color="auto" w:fill="F07731"/>
          </w:tcPr>
          <w:p w14:paraId="4EF910CD" w14:textId="77777777" w:rsidR="0065161B" w:rsidRDefault="00000000">
            <w:pPr>
              <w:jc w:val="both"/>
              <w:rPr>
                <w:sz w:val="18"/>
                <w:szCs w:val="18"/>
              </w:rPr>
            </w:pPr>
            <w:r>
              <w:rPr>
                <w:b/>
                <w:color w:val="FFFFFF"/>
                <w:sz w:val="18"/>
                <w:szCs w:val="18"/>
              </w:rPr>
              <w:t xml:space="preserve">Content Description </w:t>
            </w:r>
          </w:p>
        </w:tc>
        <w:tc>
          <w:tcPr>
            <w:tcW w:w="7088" w:type="dxa"/>
            <w:tcBorders>
              <w:top w:val="single" w:sz="4" w:space="0" w:color="000000"/>
              <w:left w:val="single" w:sz="4" w:space="0" w:color="000000"/>
              <w:bottom w:val="single" w:sz="4" w:space="0" w:color="000000"/>
              <w:right w:val="single" w:sz="4" w:space="0" w:color="000000"/>
            </w:tcBorders>
            <w:shd w:val="clear" w:color="auto" w:fill="F07731"/>
          </w:tcPr>
          <w:p w14:paraId="44067040" w14:textId="77777777" w:rsidR="0065161B" w:rsidRDefault="00000000">
            <w:pPr>
              <w:ind w:left="28"/>
              <w:rPr>
                <w:sz w:val="18"/>
                <w:szCs w:val="18"/>
              </w:rPr>
            </w:pPr>
            <w:r>
              <w:rPr>
                <w:b/>
                <w:color w:val="FFFFFF"/>
                <w:sz w:val="18"/>
                <w:szCs w:val="18"/>
              </w:rPr>
              <w:t xml:space="preserve">Lesson/Exercise/Activity </w:t>
            </w:r>
          </w:p>
        </w:tc>
      </w:tr>
      <w:tr w:rsidR="0065161B" w14:paraId="547DECE0" w14:textId="77777777">
        <w:trPr>
          <w:trHeight w:val="284"/>
        </w:trPr>
        <w:tc>
          <w:tcPr>
            <w:tcW w:w="13880" w:type="dxa"/>
            <w:gridSpan w:val="3"/>
            <w:tcBorders>
              <w:top w:val="single" w:sz="4" w:space="0" w:color="000000"/>
              <w:left w:val="single" w:sz="4" w:space="0" w:color="000000"/>
              <w:bottom w:val="single" w:sz="4" w:space="0" w:color="000000"/>
              <w:right w:val="single" w:sz="4" w:space="0" w:color="000000"/>
            </w:tcBorders>
            <w:shd w:val="clear" w:color="auto" w:fill="F19632"/>
          </w:tcPr>
          <w:p w14:paraId="7E45BD59" w14:textId="77777777" w:rsidR="0065161B" w:rsidRDefault="00000000">
            <w:pPr>
              <w:ind w:left="28"/>
              <w:rPr>
                <w:b/>
                <w:sz w:val="18"/>
                <w:szCs w:val="18"/>
              </w:rPr>
            </w:pPr>
            <w:r>
              <w:rPr>
                <w:b/>
                <w:sz w:val="18"/>
                <w:szCs w:val="18"/>
              </w:rPr>
              <w:t xml:space="preserve">Number and algebra </w:t>
            </w:r>
          </w:p>
        </w:tc>
      </w:tr>
      <w:tr w:rsidR="0065161B" w14:paraId="2A510F22" w14:textId="77777777">
        <w:trPr>
          <w:trHeight w:val="621"/>
        </w:trPr>
        <w:tc>
          <w:tcPr>
            <w:tcW w:w="1406" w:type="dxa"/>
            <w:vMerge w:val="restart"/>
            <w:tcBorders>
              <w:top w:val="single" w:sz="4" w:space="0" w:color="000000"/>
              <w:left w:val="single" w:sz="4" w:space="0" w:color="000000"/>
              <w:right w:val="single" w:sz="4" w:space="0" w:color="000000"/>
            </w:tcBorders>
          </w:tcPr>
          <w:p w14:paraId="7DF53CA4" w14:textId="77777777" w:rsidR="0065161B" w:rsidRDefault="00000000">
            <w:pPr>
              <w:ind w:left="26"/>
              <w:rPr>
                <w:b/>
                <w:sz w:val="18"/>
                <w:szCs w:val="18"/>
              </w:rPr>
            </w:pPr>
            <w:r>
              <w:rPr>
                <w:b/>
                <w:sz w:val="18"/>
                <w:szCs w:val="18"/>
              </w:rPr>
              <w:t xml:space="preserve">Understanding number </w:t>
            </w:r>
          </w:p>
        </w:tc>
        <w:tc>
          <w:tcPr>
            <w:tcW w:w="5386" w:type="dxa"/>
            <w:tcBorders>
              <w:top w:val="single" w:sz="4" w:space="0" w:color="000000"/>
              <w:left w:val="single" w:sz="4" w:space="0" w:color="000000"/>
              <w:right w:val="single" w:sz="4" w:space="0" w:color="000000"/>
            </w:tcBorders>
          </w:tcPr>
          <w:p w14:paraId="442455AA" w14:textId="77777777" w:rsidR="0065161B" w:rsidRDefault="00000000">
            <w:pPr>
              <w:ind w:left="27"/>
              <w:rPr>
                <w:sz w:val="18"/>
                <w:szCs w:val="18"/>
              </w:rPr>
            </w:pPr>
            <w:r>
              <w:rPr>
                <w:sz w:val="18"/>
                <w:szCs w:val="18"/>
              </w:rPr>
              <w:t>Read, write and order numbers to at least 1020, including on a number line. Recognise the repetition of the 0–99 sequence of digits, and the role of zero. Skip count forwards and backwards by twos, threes, fives and tens from any starting point</w:t>
            </w:r>
          </w:p>
        </w:tc>
        <w:tc>
          <w:tcPr>
            <w:tcW w:w="7088" w:type="dxa"/>
            <w:tcBorders>
              <w:top w:val="single" w:sz="4" w:space="0" w:color="000000"/>
              <w:left w:val="single" w:sz="4" w:space="0" w:color="000000"/>
              <w:bottom w:val="single" w:sz="4" w:space="0" w:color="000000"/>
              <w:right w:val="single" w:sz="4" w:space="0" w:color="000000"/>
            </w:tcBorders>
          </w:tcPr>
          <w:p w14:paraId="40F73ECA" w14:textId="77777777" w:rsidR="0065161B" w:rsidRDefault="00000000">
            <w:pPr>
              <w:ind w:left="28"/>
              <w:rPr>
                <w:sz w:val="18"/>
                <w:szCs w:val="18"/>
              </w:rPr>
            </w:pPr>
            <w:r>
              <w:rPr>
                <w:sz w:val="18"/>
                <w:szCs w:val="18"/>
              </w:rPr>
              <w:t>C.01, C.02, C.03, C.04, C.05, C.06, C.07, C.09, C.10, C.11, C.12, C.13, C.16, C.17, C.18, C.19, C.20, C.21, C.22, C.23, C.24, C.25, C26, C27, C.28, C.29, C.30, C.31, C.32, C.33, C.34, C.35, C.36, C.37, C.38, C.39, C.40</w:t>
            </w:r>
          </w:p>
          <w:p w14:paraId="683091AA" w14:textId="77777777" w:rsidR="0065161B" w:rsidRDefault="0065161B">
            <w:pPr>
              <w:ind w:left="28"/>
              <w:rPr>
                <w:sz w:val="18"/>
                <w:szCs w:val="18"/>
                <w:highlight w:val="yellow"/>
              </w:rPr>
            </w:pPr>
          </w:p>
        </w:tc>
      </w:tr>
      <w:tr w:rsidR="0065161B" w14:paraId="0136A733" w14:textId="77777777">
        <w:trPr>
          <w:trHeight w:val="621"/>
        </w:trPr>
        <w:tc>
          <w:tcPr>
            <w:tcW w:w="1406" w:type="dxa"/>
            <w:vMerge/>
            <w:tcBorders>
              <w:top w:val="single" w:sz="4" w:space="0" w:color="000000"/>
              <w:left w:val="single" w:sz="4" w:space="0" w:color="000000"/>
              <w:right w:val="single" w:sz="4" w:space="0" w:color="000000"/>
            </w:tcBorders>
          </w:tcPr>
          <w:p w14:paraId="02BE662B" w14:textId="77777777" w:rsidR="0065161B" w:rsidRDefault="0065161B">
            <w:pPr>
              <w:widowControl w:val="0"/>
              <w:pBdr>
                <w:top w:val="nil"/>
                <w:left w:val="nil"/>
                <w:bottom w:val="nil"/>
                <w:right w:val="nil"/>
                <w:between w:val="nil"/>
              </w:pBdr>
              <w:spacing w:line="276" w:lineRule="auto"/>
              <w:rPr>
                <w:sz w:val="18"/>
                <w:szCs w:val="18"/>
                <w:highlight w:val="yellow"/>
              </w:rPr>
            </w:pPr>
          </w:p>
        </w:tc>
        <w:tc>
          <w:tcPr>
            <w:tcW w:w="5386" w:type="dxa"/>
            <w:tcBorders>
              <w:top w:val="single" w:sz="4" w:space="0" w:color="000000"/>
              <w:left w:val="single" w:sz="4" w:space="0" w:color="000000"/>
              <w:right w:val="single" w:sz="4" w:space="0" w:color="000000"/>
            </w:tcBorders>
          </w:tcPr>
          <w:p w14:paraId="5D6238CA" w14:textId="77777777" w:rsidR="0065161B" w:rsidRDefault="00000000">
            <w:pPr>
              <w:ind w:left="27"/>
              <w:rPr>
                <w:sz w:val="18"/>
                <w:szCs w:val="18"/>
              </w:rPr>
            </w:pPr>
            <w:r>
              <w:rPr>
                <w:sz w:val="18"/>
                <w:szCs w:val="18"/>
              </w:rPr>
              <w:t>Explore different ways to represent and partition two- and three-digit numbers, including in groups of 10 and 10 groups of 10 to make 100, using concrete materials, numbers and symbols</w:t>
            </w:r>
          </w:p>
        </w:tc>
        <w:tc>
          <w:tcPr>
            <w:tcW w:w="7088" w:type="dxa"/>
            <w:tcBorders>
              <w:top w:val="single" w:sz="4" w:space="0" w:color="000000"/>
              <w:left w:val="single" w:sz="4" w:space="0" w:color="000000"/>
              <w:bottom w:val="single" w:sz="4" w:space="0" w:color="000000"/>
              <w:right w:val="single" w:sz="4" w:space="0" w:color="000000"/>
            </w:tcBorders>
          </w:tcPr>
          <w:p w14:paraId="1C298DEE" w14:textId="77777777" w:rsidR="0065161B" w:rsidRDefault="00000000">
            <w:pPr>
              <w:ind w:left="28"/>
              <w:rPr>
                <w:sz w:val="18"/>
                <w:szCs w:val="18"/>
              </w:rPr>
            </w:pPr>
            <w:r>
              <w:rPr>
                <w:sz w:val="18"/>
                <w:szCs w:val="18"/>
              </w:rPr>
              <w:t>C.02, C.03, C.04, C.05, C.06, C.07, C.09, C.10, C.11, C.12, C.13, C.16, C.17, C.18, C.19, C.20, C.21</w:t>
            </w:r>
          </w:p>
        </w:tc>
      </w:tr>
      <w:tr w:rsidR="0065161B" w14:paraId="0AAFE3E6" w14:textId="77777777">
        <w:trPr>
          <w:trHeight w:val="631"/>
        </w:trPr>
        <w:tc>
          <w:tcPr>
            <w:tcW w:w="1406" w:type="dxa"/>
            <w:vMerge/>
            <w:tcBorders>
              <w:top w:val="single" w:sz="4" w:space="0" w:color="000000"/>
              <w:left w:val="single" w:sz="4" w:space="0" w:color="000000"/>
              <w:right w:val="single" w:sz="4" w:space="0" w:color="000000"/>
            </w:tcBorders>
          </w:tcPr>
          <w:p w14:paraId="28B90ACC" w14:textId="77777777" w:rsidR="0065161B" w:rsidRDefault="0065161B">
            <w:pPr>
              <w:widowControl w:val="0"/>
              <w:pBdr>
                <w:top w:val="nil"/>
                <w:left w:val="nil"/>
                <w:bottom w:val="nil"/>
                <w:right w:val="nil"/>
                <w:between w:val="nil"/>
              </w:pBdr>
              <w:spacing w:line="276" w:lineRule="auto"/>
              <w:rPr>
                <w:sz w:val="18"/>
                <w:szCs w:val="18"/>
              </w:rPr>
            </w:pPr>
          </w:p>
        </w:tc>
        <w:tc>
          <w:tcPr>
            <w:tcW w:w="5386" w:type="dxa"/>
            <w:tcBorders>
              <w:top w:val="single" w:sz="4" w:space="0" w:color="000000"/>
              <w:left w:val="single" w:sz="4" w:space="0" w:color="000000"/>
              <w:right w:val="single" w:sz="4" w:space="0" w:color="000000"/>
            </w:tcBorders>
          </w:tcPr>
          <w:p w14:paraId="5DE00196" w14:textId="77777777" w:rsidR="0065161B" w:rsidRDefault="00000000">
            <w:pPr>
              <w:rPr>
                <w:sz w:val="18"/>
                <w:szCs w:val="18"/>
              </w:rPr>
            </w:pPr>
            <w:r>
              <w:rPr>
                <w:sz w:val="18"/>
                <w:szCs w:val="18"/>
              </w:rPr>
              <w:t>Explore the relationship between addition and subtraction with small collections, using part-part-whole knowledge, numbers and symbols</w:t>
            </w:r>
          </w:p>
        </w:tc>
        <w:tc>
          <w:tcPr>
            <w:tcW w:w="7088" w:type="dxa"/>
            <w:tcBorders>
              <w:top w:val="single" w:sz="4" w:space="0" w:color="000000"/>
              <w:left w:val="single" w:sz="4" w:space="0" w:color="000000"/>
              <w:right w:val="single" w:sz="4" w:space="0" w:color="000000"/>
            </w:tcBorders>
          </w:tcPr>
          <w:p w14:paraId="75A9B5C9" w14:textId="77777777" w:rsidR="0065161B" w:rsidRDefault="00000000">
            <w:pPr>
              <w:ind w:left="28"/>
              <w:rPr>
                <w:sz w:val="18"/>
                <w:szCs w:val="18"/>
                <w:highlight w:val="yellow"/>
              </w:rPr>
            </w:pPr>
            <w:r>
              <w:rPr>
                <w:sz w:val="18"/>
                <w:szCs w:val="18"/>
              </w:rPr>
              <w:t>C.01, C.02, C.03, C.04, C.05, C.06, C.07, C.09, C.10, C.11, C.12</w:t>
            </w:r>
          </w:p>
        </w:tc>
      </w:tr>
      <w:tr w:rsidR="0065161B" w14:paraId="5D8A8550" w14:textId="77777777">
        <w:trPr>
          <w:trHeight w:val="235"/>
        </w:trPr>
        <w:tc>
          <w:tcPr>
            <w:tcW w:w="1406" w:type="dxa"/>
            <w:vMerge/>
            <w:tcBorders>
              <w:top w:val="single" w:sz="4" w:space="0" w:color="000000"/>
              <w:left w:val="single" w:sz="4" w:space="0" w:color="000000"/>
              <w:right w:val="single" w:sz="4" w:space="0" w:color="000000"/>
            </w:tcBorders>
          </w:tcPr>
          <w:p w14:paraId="18C6960B" w14:textId="77777777" w:rsidR="0065161B" w:rsidRDefault="0065161B">
            <w:pPr>
              <w:widowControl w:val="0"/>
              <w:pBdr>
                <w:top w:val="nil"/>
                <w:left w:val="nil"/>
                <w:bottom w:val="nil"/>
                <w:right w:val="nil"/>
                <w:between w:val="nil"/>
              </w:pBdr>
              <w:spacing w:line="276" w:lineRule="auto"/>
              <w:rPr>
                <w:sz w:val="18"/>
                <w:szCs w:val="18"/>
                <w:highlight w:val="yellow"/>
              </w:rPr>
            </w:pPr>
          </w:p>
        </w:tc>
        <w:tc>
          <w:tcPr>
            <w:tcW w:w="5386" w:type="dxa"/>
            <w:tcBorders>
              <w:top w:val="single" w:sz="4" w:space="0" w:color="000000"/>
              <w:left w:val="single" w:sz="4" w:space="0" w:color="000000"/>
              <w:right w:val="single" w:sz="4" w:space="0" w:color="000000"/>
            </w:tcBorders>
          </w:tcPr>
          <w:p w14:paraId="1576F346" w14:textId="77777777" w:rsidR="0065161B" w:rsidRDefault="00000000">
            <w:pPr>
              <w:rPr>
                <w:sz w:val="18"/>
                <w:szCs w:val="18"/>
              </w:rPr>
            </w:pPr>
            <w:r>
              <w:rPr>
                <w:sz w:val="18"/>
                <w:szCs w:val="18"/>
              </w:rPr>
              <w:t>Recall addition and subtraction facts to 10</w:t>
            </w:r>
          </w:p>
        </w:tc>
        <w:tc>
          <w:tcPr>
            <w:tcW w:w="7088" w:type="dxa"/>
            <w:tcBorders>
              <w:top w:val="single" w:sz="4" w:space="0" w:color="000000"/>
              <w:left w:val="single" w:sz="4" w:space="0" w:color="000000"/>
              <w:right w:val="single" w:sz="4" w:space="0" w:color="000000"/>
            </w:tcBorders>
          </w:tcPr>
          <w:p w14:paraId="0F5F7EA7" w14:textId="77777777" w:rsidR="0065161B" w:rsidRDefault="00000000">
            <w:pPr>
              <w:ind w:left="28"/>
              <w:rPr>
                <w:sz w:val="18"/>
                <w:szCs w:val="18"/>
              </w:rPr>
            </w:pPr>
            <w:r>
              <w:rPr>
                <w:sz w:val="18"/>
                <w:szCs w:val="18"/>
              </w:rPr>
              <w:t>Addition and subtraction reviewed in every lesson through Fluency Practice</w:t>
            </w:r>
          </w:p>
        </w:tc>
      </w:tr>
      <w:tr w:rsidR="0065161B" w14:paraId="106FDC5E" w14:textId="77777777">
        <w:trPr>
          <w:trHeight w:val="567"/>
        </w:trPr>
        <w:tc>
          <w:tcPr>
            <w:tcW w:w="1406" w:type="dxa"/>
            <w:vMerge/>
            <w:tcBorders>
              <w:top w:val="single" w:sz="4" w:space="0" w:color="000000"/>
              <w:left w:val="single" w:sz="4" w:space="0" w:color="000000"/>
              <w:right w:val="single" w:sz="4" w:space="0" w:color="000000"/>
            </w:tcBorders>
          </w:tcPr>
          <w:p w14:paraId="26293431" w14:textId="77777777" w:rsidR="0065161B" w:rsidRDefault="0065161B">
            <w:pPr>
              <w:widowControl w:val="0"/>
              <w:pBdr>
                <w:top w:val="nil"/>
                <w:left w:val="nil"/>
                <w:bottom w:val="nil"/>
                <w:right w:val="nil"/>
                <w:between w:val="nil"/>
              </w:pBdr>
              <w:spacing w:line="276" w:lineRule="auto"/>
              <w:rPr>
                <w:sz w:val="18"/>
                <w:szCs w:val="18"/>
              </w:rPr>
            </w:pPr>
          </w:p>
        </w:tc>
        <w:tc>
          <w:tcPr>
            <w:tcW w:w="5386" w:type="dxa"/>
            <w:tcBorders>
              <w:top w:val="single" w:sz="4" w:space="0" w:color="000000"/>
              <w:left w:val="single" w:sz="4" w:space="0" w:color="000000"/>
              <w:bottom w:val="single" w:sz="4" w:space="0" w:color="000000"/>
              <w:right w:val="single" w:sz="4" w:space="0" w:color="000000"/>
            </w:tcBorders>
          </w:tcPr>
          <w:p w14:paraId="15C40562" w14:textId="77777777" w:rsidR="0065161B" w:rsidRDefault="00000000">
            <w:pPr>
              <w:rPr>
                <w:sz w:val="18"/>
                <w:szCs w:val="18"/>
              </w:rPr>
            </w:pPr>
            <w:r>
              <w:rPr>
                <w:sz w:val="18"/>
                <w:szCs w:val="18"/>
              </w:rPr>
              <w:t>Explore multiplication and division using repeated addition, equal grouping and arrays</w:t>
            </w:r>
          </w:p>
        </w:tc>
        <w:tc>
          <w:tcPr>
            <w:tcW w:w="7088" w:type="dxa"/>
            <w:tcBorders>
              <w:top w:val="single" w:sz="4" w:space="0" w:color="000000"/>
              <w:left w:val="single" w:sz="4" w:space="0" w:color="000000"/>
              <w:bottom w:val="single" w:sz="4" w:space="0" w:color="000000"/>
              <w:right w:val="single" w:sz="4" w:space="0" w:color="000000"/>
            </w:tcBorders>
          </w:tcPr>
          <w:p w14:paraId="1C0F4251" w14:textId="77777777" w:rsidR="0065161B" w:rsidRDefault="00000000">
            <w:pPr>
              <w:ind w:left="28"/>
              <w:rPr>
                <w:sz w:val="18"/>
                <w:szCs w:val="18"/>
              </w:rPr>
            </w:pPr>
            <w:r>
              <w:rPr>
                <w:sz w:val="18"/>
                <w:szCs w:val="18"/>
              </w:rPr>
              <w:t>C.08, C.11, C.14, C.17, C.19, C.24, C.38</w:t>
            </w:r>
          </w:p>
        </w:tc>
      </w:tr>
      <w:tr w:rsidR="0065161B" w14:paraId="372B83BF" w14:textId="77777777">
        <w:trPr>
          <w:trHeight w:val="567"/>
        </w:trPr>
        <w:tc>
          <w:tcPr>
            <w:tcW w:w="1406" w:type="dxa"/>
            <w:vMerge/>
            <w:tcBorders>
              <w:top w:val="single" w:sz="4" w:space="0" w:color="000000"/>
              <w:left w:val="single" w:sz="4" w:space="0" w:color="000000"/>
              <w:right w:val="single" w:sz="4" w:space="0" w:color="000000"/>
            </w:tcBorders>
          </w:tcPr>
          <w:p w14:paraId="2E65CBCE" w14:textId="77777777" w:rsidR="0065161B" w:rsidRDefault="0065161B">
            <w:pPr>
              <w:widowControl w:val="0"/>
              <w:pBdr>
                <w:top w:val="nil"/>
                <w:left w:val="nil"/>
                <w:bottom w:val="nil"/>
                <w:right w:val="nil"/>
                <w:between w:val="nil"/>
              </w:pBdr>
              <w:spacing w:line="276" w:lineRule="auto"/>
              <w:rPr>
                <w:sz w:val="18"/>
                <w:szCs w:val="18"/>
              </w:rPr>
            </w:pPr>
          </w:p>
        </w:tc>
        <w:tc>
          <w:tcPr>
            <w:tcW w:w="5386" w:type="dxa"/>
            <w:tcBorders>
              <w:top w:val="single" w:sz="4" w:space="0" w:color="000000"/>
              <w:left w:val="single" w:sz="4" w:space="0" w:color="000000"/>
              <w:bottom w:val="single" w:sz="4" w:space="0" w:color="000000"/>
              <w:right w:val="single" w:sz="4" w:space="0" w:color="000000"/>
            </w:tcBorders>
          </w:tcPr>
          <w:p w14:paraId="12486685" w14:textId="77777777" w:rsidR="0065161B" w:rsidRDefault="00000000">
            <w:pPr>
              <w:rPr>
                <w:sz w:val="18"/>
                <w:szCs w:val="18"/>
              </w:rPr>
            </w:pPr>
            <w:r>
              <w:rPr>
                <w:sz w:val="18"/>
                <w:szCs w:val="18"/>
              </w:rPr>
              <w:t>Recognise, describe and create halves, quarters and eighths by repeatedly halving a physical whole or a collection</w:t>
            </w:r>
          </w:p>
        </w:tc>
        <w:tc>
          <w:tcPr>
            <w:tcW w:w="7088" w:type="dxa"/>
            <w:tcBorders>
              <w:top w:val="single" w:sz="4" w:space="0" w:color="000000"/>
              <w:left w:val="single" w:sz="4" w:space="0" w:color="000000"/>
              <w:bottom w:val="single" w:sz="4" w:space="0" w:color="000000"/>
              <w:right w:val="single" w:sz="4" w:space="0" w:color="000000"/>
            </w:tcBorders>
          </w:tcPr>
          <w:p w14:paraId="7E91B722" w14:textId="77777777" w:rsidR="0065161B" w:rsidRDefault="00000000">
            <w:pPr>
              <w:rPr>
                <w:sz w:val="18"/>
                <w:szCs w:val="18"/>
              </w:rPr>
            </w:pPr>
            <w:r>
              <w:rPr>
                <w:sz w:val="18"/>
                <w:szCs w:val="18"/>
              </w:rPr>
              <w:t>C.21, C.26, C.31, C.33, C.36</w:t>
            </w:r>
          </w:p>
        </w:tc>
      </w:tr>
      <w:tr w:rsidR="0065161B" w14:paraId="457464C5" w14:textId="77777777">
        <w:trPr>
          <w:trHeight w:val="567"/>
        </w:trPr>
        <w:tc>
          <w:tcPr>
            <w:tcW w:w="1406" w:type="dxa"/>
            <w:tcBorders>
              <w:left w:val="single" w:sz="4" w:space="0" w:color="000000"/>
              <w:bottom w:val="single" w:sz="4" w:space="0" w:color="000000"/>
              <w:right w:val="single" w:sz="4" w:space="0" w:color="000000"/>
            </w:tcBorders>
          </w:tcPr>
          <w:p w14:paraId="1B69FB8C" w14:textId="77777777" w:rsidR="0065161B" w:rsidRDefault="00000000">
            <w:pPr>
              <w:rPr>
                <w:sz w:val="18"/>
                <w:szCs w:val="18"/>
              </w:rPr>
            </w:pPr>
            <w:r>
              <w:rPr>
                <w:b/>
                <w:sz w:val="18"/>
                <w:szCs w:val="18"/>
              </w:rPr>
              <w:t xml:space="preserve">Understanding equalities and inequalities </w:t>
            </w:r>
          </w:p>
        </w:tc>
        <w:tc>
          <w:tcPr>
            <w:tcW w:w="5386" w:type="dxa"/>
            <w:tcBorders>
              <w:top w:val="single" w:sz="4" w:space="0" w:color="000000"/>
              <w:left w:val="single" w:sz="4" w:space="0" w:color="000000"/>
              <w:bottom w:val="single" w:sz="4" w:space="0" w:color="000000"/>
              <w:right w:val="single" w:sz="4" w:space="0" w:color="000000"/>
            </w:tcBorders>
          </w:tcPr>
          <w:p w14:paraId="4BE3F670" w14:textId="77777777" w:rsidR="0065161B" w:rsidRDefault="00000000">
            <w:pPr>
              <w:rPr>
                <w:sz w:val="18"/>
                <w:szCs w:val="18"/>
              </w:rPr>
            </w:pPr>
            <w:r>
              <w:rPr>
                <w:sz w:val="18"/>
                <w:szCs w:val="18"/>
              </w:rPr>
              <w:t>Use the equality symbol to indicate the same value in number sentences involving addition and subtraction</w:t>
            </w:r>
          </w:p>
        </w:tc>
        <w:tc>
          <w:tcPr>
            <w:tcW w:w="7088" w:type="dxa"/>
            <w:tcBorders>
              <w:top w:val="single" w:sz="4" w:space="0" w:color="000000"/>
              <w:left w:val="single" w:sz="4" w:space="0" w:color="000000"/>
              <w:bottom w:val="single" w:sz="4" w:space="0" w:color="000000"/>
              <w:right w:val="single" w:sz="4" w:space="0" w:color="000000"/>
            </w:tcBorders>
          </w:tcPr>
          <w:p w14:paraId="0371F298" w14:textId="77777777" w:rsidR="0065161B" w:rsidRDefault="00000000">
            <w:pPr>
              <w:rPr>
                <w:sz w:val="18"/>
                <w:szCs w:val="18"/>
              </w:rPr>
            </w:pPr>
            <w:r>
              <w:rPr>
                <w:sz w:val="18"/>
                <w:szCs w:val="18"/>
              </w:rPr>
              <w:t>C.01, C.02, C.03, C.04, C.05, C.06, C.07, C.09, C.10, C.11, C.12, C.39</w:t>
            </w:r>
          </w:p>
        </w:tc>
      </w:tr>
      <w:tr w:rsidR="0065161B" w14:paraId="4EBEF963" w14:textId="77777777">
        <w:trPr>
          <w:trHeight w:val="567"/>
        </w:trPr>
        <w:tc>
          <w:tcPr>
            <w:tcW w:w="1406" w:type="dxa"/>
            <w:tcBorders>
              <w:left w:val="single" w:sz="4" w:space="0" w:color="000000"/>
              <w:bottom w:val="single" w:sz="4" w:space="0" w:color="000000"/>
              <w:right w:val="single" w:sz="4" w:space="0" w:color="000000"/>
            </w:tcBorders>
          </w:tcPr>
          <w:p w14:paraId="1D4AB236" w14:textId="77777777" w:rsidR="0065161B" w:rsidRDefault="00000000">
            <w:pPr>
              <w:rPr>
                <w:b/>
                <w:sz w:val="18"/>
                <w:szCs w:val="18"/>
              </w:rPr>
            </w:pPr>
            <w:r>
              <w:rPr>
                <w:b/>
                <w:sz w:val="18"/>
                <w:szCs w:val="18"/>
              </w:rPr>
              <w:t xml:space="preserve">Patterns and relationships </w:t>
            </w:r>
          </w:p>
        </w:tc>
        <w:tc>
          <w:tcPr>
            <w:tcW w:w="5386" w:type="dxa"/>
            <w:tcBorders>
              <w:top w:val="single" w:sz="4" w:space="0" w:color="000000"/>
              <w:left w:val="single" w:sz="4" w:space="0" w:color="000000"/>
              <w:bottom w:val="single" w:sz="4" w:space="0" w:color="000000"/>
              <w:right w:val="single" w:sz="4" w:space="0" w:color="000000"/>
            </w:tcBorders>
          </w:tcPr>
          <w:p w14:paraId="55A37085" w14:textId="77777777" w:rsidR="0065161B" w:rsidRDefault="00000000">
            <w:pPr>
              <w:pBdr>
                <w:top w:val="nil"/>
                <w:left w:val="nil"/>
                <w:bottom w:val="nil"/>
                <w:right w:val="nil"/>
                <w:between w:val="nil"/>
              </w:pBdr>
              <w:rPr>
                <w:color w:val="000000"/>
                <w:sz w:val="18"/>
                <w:szCs w:val="18"/>
              </w:rPr>
            </w:pPr>
            <w:r>
              <w:rPr>
                <w:color w:val="000000"/>
                <w:sz w:val="18"/>
                <w:szCs w:val="18"/>
              </w:rPr>
              <w:t xml:space="preserve">Recognise and continue increasing or decreasing additive patterns with collections and numbers, and identify missing elements in a pattern </w:t>
            </w:r>
          </w:p>
        </w:tc>
        <w:tc>
          <w:tcPr>
            <w:tcW w:w="7088" w:type="dxa"/>
            <w:tcBorders>
              <w:top w:val="single" w:sz="4" w:space="0" w:color="000000"/>
              <w:left w:val="single" w:sz="4" w:space="0" w:color="000000"/>
              <w:bottom w:val="single" w:sz="4" w:space="0" w:color="000000"/>
              <w:right w:val="single" w:sz="4" w:space="0" w:color="000000"/>
            </w:tcBorders>
          </w:tcPr>
          <w:p w14:paraId="7A209347" w14:textId="77777777" w:rsidR="0065161B" w:rsidRDefault="00000000">
            <w:pPr>
              <w:rPr>
                <w:sz w:val="18"/>
                <w:szCs w:val="18"/>
              </w:rPr>
            </w:pPr>
            <w:r>
              <w:rPr>
                <w:sz w:val="18"/>
                <w:szCs w:val="18"/>
              </w:rPr>
              <w:t>C.28, Ongoing practice of skip counting within each Daily Review and Quick Teach.</w:t>
            </w:r>
          </w:p>
        </w:tc>
      </w:tr>
      <w:tr w:rsidR="0065161B" w14:paraId="79732E2A" w14:textId="77777777">
        <w:trPr>
          <w:trHeight w:val="567"/>
        </w:trPr>
        <w:tc>
          <w:tcPr>
            <w:tcW w:w="1406" w:type="dxa"/>
            <w:tcBorders>
              <w:left w:val="single" w:sz="4" w:space="0" w:color="000000"/>
              <w:bottom w:val="single" w:sz="4" w:space="0" w:color="000000"/>
              <w:right w:val="single" w:sz="4" w:space="0" w:color="000000"/>
            </w:tcBorders>
          </w:tcPr>
          <w:p w14:paraId="0F7228B4" w14:textId="77777777" w:rsidR="0065161B" w:rsidRDefault="00000000">
            <w:pPr>
              <w:rPr>
                <w:b/>
                <w:sz w:val="18"/>
                <w:szCs w:val="18"/>
              </w:rPr>
            </w:pPr>
            <w:r>
              <w:rPr>
                <w:b/>
                <w:sz w:val="18"/>
                <w:szCs w:val="18"/>
              </w:rPr>
              <w:t xml:space="preserve">Calculating with number </w:t>
            </w:r>
          </w:p>
        </w:tc>
        <w:tc>
          <w:tcPr>
            <w:tcW w:w="5386" w:type="dxa"/>
            <w:tcBorders>
              <w:top w:val="single" w:sz="4" w:space="0" w:color="000000"/>
              <w:left w:val="single" w:sz="4" w:space="0" w:color="000000"/>
              <w:bottom w:val="single" w:sz="4" w:space="0" w:color="000000"/>
              <w:right w:val="single" w:sz="4" w:space="0" w:color="000000"/>
            </w:tcBorders>
          </w:tcPr>
          <w:p w14:paraId="29903DC9" w14:textId="77777777" w:rsidR="0065161B" w:rsidRDefault="00000000">
            <w:pPr>
              <w:pBdr>
                <w:top w:val="nil"/>
                <w:left w:val="nil"/>
                <w:bottom w:val="nil"/>
                <w:right w:val="nil"/>
                <w:between w:val="nil"/>
              </w:pBdr>
              <w:rPr>
                <w:color w:val="000000"/>
                <w:sz w:val="18"/>
                <w:szCs w:val="18"/>
              </w:rPr>
            </w:pPr>
            <w:r>
              <w:rPr>
                <w:color w:val="000000"/>
                <w:sz w:val="18"/>
                <w:szCs w:val="18"/>
              </w:rPr>
              <w:t>Add and subtract one- and two-digit numbers, using a range of strategies</w:t>
            </w:r>
          </w:p>
        </w:tc>
        <w:tc>
          <w:tcPr>
            <w:tcW w:w="7088" w:type="dxa"/>
            <w:tcBorders>
              <w:top w:val="single" w:sz="4" w:space="0" w:color="000000"/>
              <w:left w:val="single" w:sz="4" w:space="0" w:color="000000"/>
              <w:bottom w:val="single" w:sz="4" w:space="0" w:color="000000"/>
              <w:right w:val="single" w:sz="4" w:space="0" w:color="000000"/>
            </w:tcBorders>
          </w:tcPr>
          <w:p w14:paraId="1D9F0AEF" w14:textId="77777777" w:rsidR="0065161B" w:rsidRDefault="00000000">
            <w:pPr>
              <w:rPr>
                <w:sz w:val="18"/>
                <w:szCs w:val="18"/>
                <w:highlight w:val="yellow"/>
              </w:rPr>
            </w:pPr>
            <w:r>
              <w:rPr>
                <w:sz w:val="18"/>
                <w:szCs w:val="18"/>
              </w:rPr>
              <w:t xml:space="preserve">C.01, C.02, C.05, C.09 </w:t>
            </w:r>
          </w:p>
        </w:tc>
      </w:tr>
      <w:tr w:rsidR="0065161B" w14:paraId="6A1E4E32" w14:textId="77777777">
        <w:trPr>
          <w:trHeight w:val="567"/>
        </w:trPr>
        <w:tc>
          <w:tcPr>
            <w:tcW w:w="1406" w:type="dxa"/>
            <w:tcBorders>
              <w:top w:val="single" w:sz="4" w:space="0" w:color="000000"/>
              <w:left w:val="single" w:sz="4" w:space="0" w:color="000000"/>
              <w:bottom w:val="single" w:sz="4" w:space="0" w:color="000000"/>
              <w:right w:val="single" w:sz="4" w:space="0" w:color="000000"/>
            </w:tcBorders>
          </w:tcPr>
          <w:p w14:paraId="52BEFC11" w14:textId="77777777" w:rsidR="0065161B" w:rsidRDefault="00000000">
            <w:pPr>
              <w:rPr>
                <w:b/>
                <w:sz w:val="18"/>
                <w:szCs w:val="18"/>
              </w:rPr>
            </w:pPr>
            <w:r>
              <w:rPr>
                <w:b/>
                <w:sz w:val="18"/>
                <w:szCs w:val="18"/>
              </w:rPr>
              <w:t xml:space="preserve">Financial mathematics </w:t>
            </w:r>
          </w:p>
        </w:tc>
        <w:tc>
          <w:tcPr>
            <w:tcW w:w="5386" w:type="dxa"/>
            <w:tcBorders>
              <w:top w:val="single" w:sz="4" w:space="0" w:color="000000"/>
              <w:left w:val="single" w:sz="4" w:space="0" w:color="000000"/>
              <w:bottom w:val="single" w:sz="4" w:space="0" w:color="000000"/>
              <w:right w:val="single" w:sz="4" w:space="0" w:color="000000"/>
            </w:tcBorders>
          </w:tcPr>
          <w:p w14:paraId="03D8E6EE" w14:textId="77777777" w:rsidR="0065161B" w:rsidRDefault="00000000">
            <w:pPr>
              <w:rPr>
                <w:sz w:val="18"/>
                <w:szCs w:val="18"/>
              </w:rPr>
            </w:pPr>
            <w:r>
              <w:rPr>
                <w:sz w:val="18"/>
                <w:szCs w:val="18"/>
              </w:rPr>
              <w:t>Explore and describe the relationship between dollars ($) and cents (c) and their value in the contexts of spending, saving and donating</w:t>
            </w:r>
          </w:p>
        </w:tc>
        <w:tc>
          <w:tcPr>
            <w:tcW w:w="7088" w:type="dxa"/>
            <w:tcBorders>
              <w:top w:val="single" w:sz="4" w:space="0" w:color="000000"/>
              <w:left w:val="single" w:sz="4" w:space="0" w:color="000000"/>
              <w:bottom w:val="single" w:sz="4" w:space="0" w:color="000000"/>
              <w:right w:val="single" w:sz="4" w:space="0" w:color="000000"/>
            </w:tcBorders>
          </w:tcPr>
          <w:p w14:paraId="331FE844" w14:textId="77777777" w:rsidR="0065161B" w:rsidRDefault="00000000">
            <w:pPr>
              <w:ind w:left="28"/>
              <w:rPr>
                <w:sz w:val="18"/>
                <w:szCs w:val="18"/>
              </w:rPr>
            </w:pPr>
            <w:r>
              <w:rPr>
                <w:sz w:val="18"/>
                <w:szCs w:val="18"/>
              </w:rPr>
              <w:t>C.30, C.35</w:t>
            </w:r>
          </w:p>
        </w:tc>
      </w:tr>
      <w:tr w:rsidR="0065161B" w14:paraId="5E5B4B1D" w14:textId="77777777">
        <w:trPr>
          <w:trHeight w:val="567"/>
        </w:trPr>
        <w:tc>
          <w:tcPr>
            <w:tcW w:w="1406" w:type="dxa"/>
            <w:tcBorders>
              <w:top w:val="single" w:sz="4" w:space="0" w:color="000000"/>
              <w:left w:val="single" w:sz="4" w:space="0" w:color="000000"/>
              <w:bottom w:val="single" w:sz="4" w:space="0" w:color="000000"/>
              <w:right w:val="single" w:sz="4" w:space="0" w:color="000000"/>
            </w:tcBorders>
          </w:tcPr>
          <w:p w14:paraId="27AAB7AC" w14:textId="77777777" w:rsidR="0065161B" w:rsidRDefault="00000000">
            <w:pPr>
              <w:rPr>
                <w:b/>
                <w:sz w:val="18"/>
                <w:szCs w:val="18"/>
              </w:rPr>
            </w:pPr>
            <w:r>
              <w:rPr>
                <w:b/>
                <w:sz w:val="18"/>
                <w:szCs w:val="18"/>
              </w:rPr>
              <w:t xml:space="preserve">Modelling with number </w:t>
            </w:r>
          </w:p>
        </w:tc>
        <w:tc>
          <w:tcPr>
            <w:tcW w:w="5386" w:type="dxa"/>
            <w:tcBorders>
              <w:top w:val="single" w:sz="4" w:space="0" w:color="000000"/>
              <w:left w:val="single" w:sz="4" w:space="0" w:color="000000"/>
              <w:bottom w:val="single" w:sz="4" w:space="0" w:color="000000"/>
              <w:right w:val="single" w:sz="4" w:space="0" w:color="000000"/>
            </w:tcBorders>
          </w:tcPr>
          <w:p w14:paraId="5B54FD5A" w14:textId="77777777" w:rsidR="0065161B" w:rsidRDefault="00000000">
            <w:pPr>
              <w:rPr>
                <w:sz w:val="18"/>
                <w:szCs w:val="18"/>
              </w:rPr>
            </w:pPr>
            <w:r>
              <w:rPr>
                <w:sz w:val="18"/>
                <w:szCs w:val="18"/>
              </w:rPr>
              <w:t>Identify and represent real-world situations involving addition, subtraction, simple multiplication or division using objects or diagrams labelled with numbers and symbols that match the actions in the situation. Interpret the meaning of answers in context</w:t>
            </w:r>
          </w:p>
        </w:tc>
        <w:tc>
          <w:tcPr>
            <w:tcW w:w="7088" w:type="dxa"/>
            <w:tcBorders>
              <w:top w:val="single" w:sz="4" w:space="0" w:color="000000"/>
              <w:left w:val="single" w:sz="4" w:space="0" w:color="000000"/>
              <w:bottom w:val="single" w:sz="4" w:space="0" w:color="000000"/>
              <w:right w:val="single" w:sz="4" w:space="0" w:color="000000"/>
            </w:tcBorders>
          </w:tcPr>
          <w:p w14:paraId="6688448D" w14:textId="77777777" w:rsidR="0065161B" w:rsidRDefault="00000000">
            <w:pPr>
              <w:ind w:left="28"/>
              <w:rPr>
                <w:sz w:val="18"/>
                <w:szCs w:val="18"/>
              </w:rPr>
            </w:pPr>
            <w:r>
              <w:rPr>
                <w:sz w:val="18"/>
                <w:szCs w:val="18"/>
              </w:rPr>
              <w:t>C.08, C.12, C.15, C.18, C.19, C.23</w:t>
            </w:r>
          </w:p>
          <w:p w14:paraId="14BAD3C8" w14:textId="77777777" w:rsidR="0065161B" w:rsidRDefault="0065161B">
            <w:pPr>
              <w:ind w:left="28"/>
              <w:rPr>
                <w:sz w:val="18"/>
                <w:szCs w:val="18"/>
              </w:rPr>
            </w:pPr>
          </w:p>
        </w:tc>
      </w:tr>
    </w:tbl>
    <w:p w14:paraId="6F5D7EDC" w14:textId="77777777" w:rsidR="0065161B" w:rsidRDefault="00000000">
      <w:pPr>
        <w:spacing w:after="0"/>
        <w:jc w:val="both"/>
      </w:pPr>
      <w:r>
        <w:t xml:space="preserve"> </w:t>
      </w:r>
    </w:p>
    <w:p w14:paraId="70D8AA44" w14:textId="77777777" w:rsidR="0065161B" w:rsidRDefault="00000000">
      <w:r>
        <w:br w:type="page"/>
      </w:r>
    </w:p>
    <w:tbl>
      <w:tblPr>
        <w:tblStyle w:val="a7"/>
        <w:tblW w:w="13880" w:type="dxa"/>
        <w:tblInd w:w="574" w:type="dxa"/>
        <w:tblLayout w:type="fixed"/>
        <w:tblLook w:val="0400" w:firstRow="0" w:lastRow="0" w:firstColumn="0" w:lastColumn="0" w:noHBand="0" w:noVBand="1"/>
      </w:tblPr>
      <w:tblGrid>
        <w:gridCol w:w="1406"/>
        <w:gridCol w:w="5386"/>
        <w:gridCol w:w="7088"/>
      </w:tblGrid>
      <w:tr w:rsidR="0065161B" w14:paraId="475BD70C" w14:textId="77777777">
        <w:trPr>
          <w:trHeight w:val="351"/>
        </w:trPr>
        <w:tc>
          <w:tcPr>
            <w:tcW w:w="13880" w:type="dxa"/>
            <w:gridSpan w:val="3"/>
            <w:tcBorders>
              <w:top w:val="single" w:sz="4" w:space="0" w:color="000000"/>
              <w:left w:val="single" w:sz="4" w:space="0" w:color="000000"/>
              <w:bottom w:val="single" w:sz="4" w:space="0" w:color="000000"/>
              <w:right w:val="single" w:sz="4" w:space="0" w:color="000000"/>
            </w:tcBorders>
            <w:shd w:val="clear" w:color="auto" w:fill="F19632"/>
          </w:tcPr>
          <w:p w14:paraId="4308E591" w14:textId="77777777" w:rsidR="0065161B" w:rsidRDefault="00000000">
            <w:pPr>
              <w:ind w:left="28"/>
              <w:rPr>
                <w:sz w:val="18"/>
                <w:szCs w:val="18"/>
              </w:rPr>
            </w:pPr>
            <w:r>
              <w:rPr>
                <w:b/>
                <w:sz w:val="18"/>
                <w:szCs w:val="18"/>
              </w:rPr>
              <w:lastRenderedPageBreak/>
              <w:t xml:space="preserve">Measurement and geometry </w:t>
            </w:r>
          </w:p>
        </w:tc>
      </w:tr>
      <w:tr w:rsidR="0065161B" w14:paraId="303D87CF" w14:textId="77777777">
        <w:trPr>
          <w:trHeight w:val="822"/>
        </w:trPr>
        <w:tc>
          <w:tcPr>
            <w:tcW w:w="1406" w:type="dxa"/>
            <w:vMerge w:val="restart"/>
            <w:tcBorders>
              <w:top w:val="single" w:sz="4" w:space="0" w:color="000000"/>
              <w:left w:val="single" w:sz="4" w:space="0" w:color="000000"/>
              <w:right w:val="single" w:sz="4" w:space="0" w:color="000000"/>
            </w:tcBorders>
          </w:tcPr>
          <w:p w14:paraId="2955CC5D" w14:textId="77777777" w:rsidR="0065161B" w:rsidRDefault="00000000">
            <w:pPr>
              <w:rPr>
                <w:b/>
                <w:sz w:val="18"/>
                <w:szCs w:val="18"/>
              </w:rPr>
            </w:pPr>
            <w:r>
              <w:rPr>
                <w:b/>
                <w:sz w:val="18"/>
                <w:szCs w:val="18"/>
              </w:rPr>
              <w:t xml:space="preserve">Two-dimensional space and structures </w:t>
            </w:r>
          </w:p>
        </w:tc>
        <w:tc>
          <w:tcPr>
            <w:tcW w:w="5386" w:type="dxa"/>
            <w:tcBorders>
              <w:top w:val="single" w:sz="4" w:space="0" w:color="000000"/>
              <w:left w:val="single" w:sz="4" w:space="0" w:color="000000"/>
              <w:right w:val="single" w:sz="4" w:space="0" w:color="000000"/>
            </w:tcBorders>
          </w:tcPr>
          <w:p w14:paraId="5B8DDFEE" w14:textId="77777777" w:rsidR="0065161B" w:rsidRDefault="00000000">
            <w:pPr>
              <w:rPr>
                <w:sz w:val="18"/>
                <w:szCs w:val="18"/>
              </w:rPr>
            </w:pPr>
            <w:r>
              <w:rPr>
                <w:sz w:val="18"/>
                <w:szCs w:val="18"/>
              </w:rPr>
              <w:t>Identify and draw two-dimensional shapes and describe their similarities and differences using spatial terms, including opposite, parallel, curved, straight and vertices</w:t>
            </w:r>
          </w:p>
        </w:tc>
        <w:tc>
          <w:tcPr>
            <w:tcW w:w="7088" w:type="dxa"/>
            <w:tcBorders>
              <w:top w:val="single" w:sz="4" w:space="0" w:color="000000"/>
              <w:left w:val="single" w:sz="4" w:space="0" w:color="000000"/>
              <w:right w:val="single" w:sz="4" w:space="0" w:color="000000"/>
            </w:tcBorders>
          </w:tcPr>
          <w:p w14:paraId="6CD486A0" w14:textId="28F34372" w:rsidR="0065161B" w:rsidRDefault="00000000">
            <w:pPr>
              <w:ind w:left="28"/>
              <w:rPr>
                <w:sz w:val="18"/>
                <w:szCs w:val="18"/>
              </w:rPr>
            </w:pPr>
            <w:r>
              <w:rPr>
                <w:sz w:val="18"/>
                <w:szCs w:val="18"/>
              </w:rPr>
              <w:t>C.03, C.06, C.09, C.12</w:t>
            </w:r>
          </w:p>
        </w:tc>
      </w:tr>
      <w:tr w:rsidR="0065161B" w14:paraId="2C83B957" w14:textId="77777777">
        <w:trPr>
          <w:trHeight w:val="650"/>
        </w:trPr>
        <w:tc>
          <w:tcPr>
            <w:tcW w:w="1406" w:type="dxa"/>
            <w:vMerge/>
            <w:tcBorders>
              <w:top w:val="single" w:sz="4" w:space="0" w:color="000000"/>
              <w:left w:val="single" w:sz="4" w:space="0" w:color="000000"/>
              <w:right w:val="single" w:sz="4" w:space="0" w:color="000000"/>
            </w:tcBorders>
          </w:tcPr>
          <w:p w14:paraId="438FE864" w14:textId="77777777" w:rsidR="0065161B" w:rsidRDefault="0065161B">
            <w:pPr>
              <w:widowControl w:val="0"/>
              <w:pBdr>
                <w:top w:val="nil"/>
                <w:left w:val="nil"/>
                <w:bottom w:val="nil"/>
                <w:right w:val="nil"/>
                <w:between w:val="nil"/>
              </w:pBdr>
              <w:spacing w:line="276" w:lineRule="auto"/>
              <w:rPr>
                <w:sz w:val="18"/>
                <w:szCs w:val="18"/>
              </w:rPr>
            </w:pPr>
          </w:p>
        </w:tc>
        <w:tc>
          <w:tcPr>
            <w:tcW w:w="5386" w:type="dxa"/>
            <w:tcBorders>
              <w:top w:val="single" w:sz="4" w:space="0" w:color="000000"/>
              <w:left w:val="single" w:sz="4" w:space="0" w:color="000000"/>
              <w:right w:val="single" w:sz="4" w:space="0" w:color="000000"/>
            </w:tcBorders>
          </w:tcPr>
          <w:p w14:paraId="02D31627" w14:textId="77777777" w:rsidR="0065161B" w:rsidRDefault="00000000">
            <w:pPr>
              <w:rPr>
                <w:sz w:val="18"/>
                <w:szCs w:val="18"/>
              </w:rPr>
            </w:pPr>
            <w:r>
              <w:rPr>
                <w:sz w:val="18"/>
                <w:szCs w:val="18"/>
              </w:rPr>
              <w:t>Estimate, measure and compare lengths, by choosing appropriate uniform informal units, and place end to end without gaps or overlaps</w:t>
            </w:r>
          </w:p>
        </w:tc>
        <w:tc>
          <w:tcPr>
            <w:tcW w:w="7088" w:type="dxa"/>
            <w:tcBorders>
              <w:top w:val="single" w:sz="4" w:space="0" w:color="000000"/>
              <w:left w:val="single" w:sz="4" w:space="0" w:color="000000"/>
              <w:right w:val="single" w:sz="4" w:space="0" w:color="000000"/>
            </w:tcBorders>
          </w:tcPr>
          <w:p w14:paraId="77059721" w14:textId="176F31F3" w:rsidR="0065161B" w:rsidRDefault="00000000">
            <w:pPr>
              <w:ind w:left="28"/>
              <w:rPr>
                <w:sz w:val="18"/>
                <w:szCs w:val="18"/>
              </w:rPr>
            </w:pPr>
            <w:r>
              <w:rPr>
                <w:sz w:val="18"/>
                <w:szCs w:val="18"/>
              </w:rPr>
              <w:t>C.02, C.05, C.08, C.11, C.12</w:t>
            </w:r>
          </w:p>
        </w:tc>
      </w:tr>
      <w:tr w:rsidR="0065161B" w14:paraId="6AD677F7" w14:textId="77777777">
        <w:trPr>
          <w:trHeight w:val="650"/>
        </w:trPr>
        <w:tc>
          <w:tcPr>
            <w:tcW w:w="1406" w:type="dxa"/>
            <w:tcBorders>
              <w:left w:val="single" w:sz="4" w:space="0" w:color="000000"/>
              <w:right w:val="single" w:sz="4" w:space="0" w:color="000000"/>
            </w:tcBorders>
          </w:tcPr>
          <w:p w14:paraId="5469FBAC" w14:textId="77777777" w:rsidR="0065161B" w:rsidRDefault="0065161B">
            <w:pPr>
              <w:rPr>
                <w:b/>
                <w:sz w:val="18"/>
                <w:szCs w:val="18"/>
              </w:rPr>
            </w:pPr>
          </w:p>
        </w:tc>
        <w:tc>
          <w:tcPr>
            <w:tcW w:w="5386" w:type="dxa"/>
            <w:tcBorders>
              <w:top w:val="single" w:sz="4" w:space="0" w:color="000000"/>
              <w:left w:val="single" w:sz="4" w:space="0" w:color="000000"/>
              <w:right w:val="single" w:sz="4" w:space="0" w:color="000000"/>
            </w:tcBorders>
          </w:tcPr>
          <w:p w14:paraId="00E8D0C0" w14:textId="77777777" w:rsidR="0065161B" w:rsidRDefault="00000000">
            <w:pPr>
              <w:rPr>
                <w:sz w:val="18"/>
                <w:szCs w:val="18"/>
              </w:rPr>
            </w:pPr>
            <w:r>
              <w:rPr>
                <w:sz w:val="18"/>
                <w:szCs w:val="18"/>
              </w:rPr>
              <w:t>Explore and directly compare the areas of two shapes by superimposing one over the other</w:t>
            </w:r>
          </w:p>
        </w:tc>
        <w:tc>
          <w:tcPr>
            <w:tcW w:w="7088" w:type="dxa"/>
            <w:tcBorders>
              <w:top w:val="single" w:sz="4" w:space="0" w:color="000000"/>
              <w:left w:val="single" w:sz="4" w:space="0" w:color="000000"/>
              <w:right w:val="single" w:sz="4" w:space="0" w:color="000000"/>
            </w:tcBorders>
          </w:tcPr>
          <w:p w14:paraId="7E9D125D" w14:textId="648268D6" w:rsidR="0065161B" w:rsidRDefault="00000000">
            <w:pPr>
              <w:rPr>
                <w:sz w:val="18"/>
                <w:szCs w:val="18"/>
                <w:highlight w:val="yellow"/>
              </w:rPr>
            </w:pPr>
            <w:r>
              <w:rPr>
                <w:sz w:val="18"/>
                <w:szCs w:val="18"/>
              </w:rPr>
              <w:t>C.23, C.26, C.29, C.32</w:t>
            </w:r>
          </w:p>
        </w:tc>
      </w:tr>
      <w:tr w:rsidR="0065161B" w14:paraId="51DAA367" w14:textId="77777777">
        <w:trPr>
          <w:trHeight w:val="650"/>
        </w:trPr>
        <w:tc>
          <w:tcPr>
            <w:tcW w:w="1406" w:type="dxa"/>
            <w:tcBorders>
              <w:left w:val="single" w:sz="4" w:space="0" w:color="000000"/>
              <w:right w:val="single" w:sz="4" w:space="0" w:color="000000"/>
            </w:tcBorders>
          </w:tcPr>
          <w:p w14:paraId="40C51F9D" w14:textId="77777777" w:rsidR="0065161B" w:rsidRDefault="0065161B">
            <w:pPr>
              <w:rPr>
                <w:b/>
                <w:sz w:val="18"/>
                <w:szCs w:val="18"/>
              </w:rPr>
            </w:pPr>
          </w:p>
        </w:tc>
        <w:tc>
          <w:tcPr>
            <w:tcW w:w="5386" w:type="dxa"/>
            <w:tcBorders>
              <w:top w:val="single" w:sz="4" w:space="0" w:color="000000"/>
              <w:left w:val="single" w:sz="4" w:space="0" w:color="000000"/>
              <w:right w:val="single" w:sz="4" w:space="0" w:color="000000"/>
            </w:tcBorders>
          </w:tcPr>
          <w:p w14:paraId="655A9EA1" w14:textId="77777777" w:rsidR="0065161B" w:rsidRDefault="00000000">
            <w:pPr>
              <w:rPr>
                <w:sz w:val="18"/>
                <w:szCs w:val="18"/>
              </w:rPr>
            </w:pPr>
            <w:r>
              <w:rPr>
                <w:sz w:val="18"/>
                <w:szCs w:val="18"/>
              </w:rPr>
              <w:t>Explore quarter-, half- and full-turns in everyday situations</w:t>
            </w:r>
          </w:p>
        </w:tc>
        <w:tc>
          <w:tcPr>
            <w:tcW w:w="7088" w:type="dxa"/>
            <w:tcBorders>
              <w:top w:val="single" w:sz="4" w:space="0" w:color="000000"/>
              <w:left w:val="single" w:sz="4" w:space="0" w:color="000000"/>
              <w:right w:val="single" w:sz="4" w:space="0" w:color="000000"/>
            </w:tcBorders>
          </w:tcPr>
          <w:p w14:paraId="60846319" w14:textId="1FDC0056" w:rsidR="0065161B" w:rsidRDefault="00000000">
            <w:pPr>
              <w:ind w:left="28"/>
              <w:rPr>
                <w:sz w:val="18"/>
                <w:szCs w:val="18"/>
                <w:highlight w:val="yellow"/>
              </w:rPr>
            </w:pPr>
            <w:r>
              <w:rPr>
                <w:sz w:val="18"/>
                <w:szCs w:val="18"/>
              </w:rPr>
              <w:t>C.06, C.09, C.12</w:t>
            </w:r>
          </w:p>
        </w:tc>
      </w:tr>
      <w:tr w:rsidR="0065161B" w14:paraId="32867E4F" w14:textId="77777777">
        <w:trPr>
          <w:trHeight w:val="650"/>
        </w:trPr>
        <w:tc>
          <w:tcPr>
            <w:tcW w:w="1406" w:type="dxa"/>
            <w:tcBorders>
              <w:left w:val="single" w:sz="4" w:space="0" w:color="000000"/>
              <w:right w:val="single" w:sz="4" w:space="0" w:color="000000"/>
            </w:tcBorders>
          </w:tcPr>
          <w:p w14:paraId="4BBB80C8" w14:textId="77777777" w:rsidR="0065161B" w:rsidRDefault="0065161B">
            <w:pPr>
              <w:rPr>
                <w:b/>
                <w:sz w:val="18"/>
                <w:szCs w:val="18"/>
              </w:rPr>
            </w:pPr>
          </w:p>
        </w:tc>
        <w:tc>
          <w:tcPr>
            <w:tcW w:w="5386" w:type="dxa"/>
            <w:tcBorders>
              <w:top w:val="single" w:sz="4" w:space="0" w:color="000000"/>
              <w:left w:val="single" w:sz="4" w:space="0" w:color="000000"/>
              <w:right w:val="single" w:sz="4" w:space="0" w:color="000000"/>
            </w:tcBorders>
          </w:tcPr>
          <w:p w14:paraId="734854BE" w14:textId="77777777" w:rsidR="0065161B" w:rsidRDefault="00000000">
            <w:pPr>
              <w:rPr>
                <w:sz w:val="18"/>
                <w:szCs w:val="18"/>
              </w:rPr>
            </w:pPr>
            <w:r>
              <w:rPr>
                <w:sz w:val="18"/>
                <w:szCs w:val="18"/>
              </w:rPr>
              <w:t>Locate positions and pathways on simple maps of familiar locations</w:t>
            </w:r>
          </w:p>
        </w:tc>
        <w:tc>
          <w:tcPr>
            <w:tcW w:w="7088" w:type="dxa"/>
            <w:tcBorders>
              <w:top w:val="single" w:sz="4" w:space="0" w:color="000000"/>
              <w:left w:val="single" w:sz="4" w:space="0" w:color="000000"/>
              <w:right w:val="single" w:sz="4" w:space="0" w:color="000000"/>
            </w:tcBorders>
          </w:tcPr>
          <w:p w14:paraId="38E7DFEE" w14:textId="6A07C593" w:rsidR="0065161B" w:rsidRDefault="00000000">
            <w:pPr>
              <w:ind w:left="28"/>
              <w:rPr>
                <w:sz w:val="18"/>
                <w:szCs w:val="18"/>
                <w:highlight w:val="yellow"/>
              </w:rPr>
            </w:pPr>
            <w:r>
              <w:rPr>
                <w:sz w:val="18"/>
                <w:szCs w:val="18"/>
              </w:rPr>
              <w:t>C.13, C.16, C.19, C.22</w:t>
            </w:r>
          </w:p>
        </w:tc>
      </w:tr>
      <w:tr w:rsidR="0065161B" w14:paraId="2D56AB27" w14:textId="77777777">
        <w:trPr>
          <w:trHeight w:val="748"/>
        </w:trPr>
        <w:tc>
          <w:tcPr>
            <w:tcW w:w="1406" w:type="dxa"/>
            <w:vMerge w:val="restart"/>
            <w:tcBorders>
              <w:top w:val="single" w:sz="4" w:space="0" w:color="000000"/>
              <w:left w:val="single" w:sz="4" w:space="0" w:color="000000"/>
              <w:right w:val="single" w:sz="4" w:space="0" w:color="000000"/>
            </w:tcBorders>
          </w:tcPr>
          <w:p w14:paraId="6CA87629" w14:textId="77777777" w:rsidR="0065161B" w:rsidRDefault="00000000">
            <w:pPr>
              <w:rPr>
                <w:b/>
                <w:sz w:val="18"/>
                <w:szCs w:val="18"/>
              </w:rPr>
            </w:pPr>
            <w:r>
              <w:rPr>
                <w:b/>
                <w:sz w:val="18"/>
                <w:szCs w:val="18"/>
              </w:rPr>
              <w:t xml:space="preserve">Three-dimensional space and structures </w:t>
            </w:r>
          </w:p>
        </w:tc>
        <w:tc>
          <w:tcPr>
            <w:tcW w:w="5386" w:type="dxa"/>
            <w:tcBorders>
              <w:top w:val="single" w:sz="4" w:space="0" w:color="000000"/>
              <w:left w:val="single" w:sz="4" w:space="0" w:color="000000"/>
              <w:right w:val="single" w:sz="4" w:space="0" w:color="000000"/>
            </w:tcBorders>
          </w:tcPr>
          <w:p w14:paraId="15C9FE74" w14:textId="77777777" w:rsidR="0065161B" w:rsidRDefault="00000000">
            <w:pPr>
              <w:rPr>
                <w:sz w:val="18"/>
                <w:szCs w:val="18"/>
              </w:rPr>
            </w:pPr>
            <w:r>
              <w:rPr>
                <w:sz w:val="18"/>
                <w:szCs w:val="18"/>
              </w:rPr>
              <w:t>Manipulate, visualise and name familiar three-dimensional objects, informally describe features and connect to common uses</w:t>
            </w:r>
          </w:p>
        </w:tc>
        <w:tc>
          <w:tcPr>
            <w:tcW w:w="7088" w:type="dxa"/>
            <w:tcBorders>
              <w:top w:val="single" w:sz="4" w:space="0" w:color="000000"/>
              <w:left w:val="single" w:sz="4" w:space="0" w:color="000000"/>
              <w:right w:val="single" w:sz="4" w:space="0" w:color="000000"/>
            </w:tcBorders>
          </w:tcPr>
          <w:p w14:paraId="01336FDA" w14:textId="473395D5" w:rsidR="0065161B" w:rsidRDefault="00000000">
            <w:pPr>
              <w:ind w:left="28"/>
              <w:rPr>
                <w:sz w:val="18"/>
                <w:szCs w:val="18"/>
              </w:rPr>
            </w:pPr>
            <w:r>
              <w:rPr>
                <w:sz w:val="18"/>
                <w:szCs w:val="18"/>
              </w:rPr>
              <w:t>C.15, C.18, C.21, C.22</w:t>
            </w:r>
          </w:p>
        </w:tc>
      </w:tr>
      <w:tr w:rsidR="0065161B" w14:paraId="0FA84D2C" w14:textId="77777777">
        <w:trPr>
          <w:trHeight w:val="633"/>
        </w:trPr>
        <w:tc>
          <w:tcPr>
            <w:tcW w:w="1406" w:type="dxa"/>
            <w:vMerge/>
            <w:tcBorders>
              <w:top w:val="single" w:sz="4" w:space="0" w:color="000000"/>
              <w:left w:val="single" w:sz="4" w:space="0" w:color="000000"/>
              <w:right w:val="single" w:sz="4" w:space="0" w:color="000000"/>
            </w:tcBorders>
          </w:tcPr>
          <w:p w14:paraId="70F0D068" w14:textId="77777777" w:rsidR="0065161B" w:rsidRDefault="0065161B">
            <w:pPr>
              <w:widowControl w:val="0"/>
              <w:pBdr>
                <w:top w:val="nil"/>
                <w:left w:val="nil"/>
                <w:bottom w:val="nil"/>
                <w:right w:val="nil"/>
                <w:between w:val="nil"/>
              </w:pBdr>
              <w:spacing w:line="276" w:lineRule="auto"/>
              <w:rPr>
                <w:sz w:val="18"/>
                <w:szCs w:val="18"/>
              </w:rPr>
            </w:pPr>
          </w:p>
        </w:tc>
        <w:tc>
          <w:tcPr>
            <w:tcW w:w="5386" w:type="dxa"/>
            <w:tcBorders>
              <w:top w:val="single" w:sz="4" w:space="0" w:color="000000"/>
              <w:left w:val="single" w:sz="4" w:space="0" w:color="000000"/>
              <w:right w:val="single" w:sz="4" w:space="0" w:color="000000"/>
            </w:tcBorders>
          </w:tcPr>
          <w:p w14:paraId="617817EF" w14:textId="77777777" w:rsidR="0065161B" w:rsidRDefault="00000000">
            <w:pPr>
              <w:rPr>
                <w:sz w:val="18"/>
                <w:szCs w:val="18"/>
              </w:rPr>
            </w:pPr>
            <w:r>
              <w:rPr>
                <w:sz w:val="18"/>
                <w:szCs w:val="18"/>
              </w:rPr>
              <w:t>Estimate, measure and compare the capacities of different containers using uniform informal units</w:t>
            </w:r>
          </w:p>
        </w:tc>
        <w:tc>
          <w:tcPr>
            <w:tcW w:w="7088" w:type="dxa"/>
            <w:tcBorders>
              <w:top w:val="single" w:sz="4" w:space="0" w:color="000000"/>
              <w:left w:val="single" w:sz="4" w:space="0" w:color="000000"/>
              <w:right w:val="single" w:sz="4" w:space="0" w:color="000000"/>
            </w:tcBorders>
          </w:tcPr>
          <w:p w14:paraId="573B0E81" w14:textId="2107E8C5" w:rsidR="0065161B" w:rsidRDefault="00000000">
            <w:pPr>
              <w:ind w:left="28"/>
              <w:rPr>
                <w:sz w:val="18"/>
                <w:szCs w:val="18"/>
              </w:rPr>
            </w:pPr>
            <w:r>
              <w:rPr>
                <w:sz w:val="18"/>
                <w:szCs w:val="18"/>
              </w:rPr>
              <w:t>C.14, C.17, C.20, C.22, C.34, C.37</w:t>
            </w:r>
          </w:p>
        </w:tc>
      </w:tr>
      <w:tr w:rsidR="0065161B" w14:paraId="59D7E259" w14:textId="77777777">
        <w:trPr>
          <w:trHeight w:val="658"/>
        </w:trPr>
        <w:tc>
          <w:tcPr>
            <w:tcW w:w="1406" w:type="dxa"/>
            <w:vMerge w:val="restart"/>
            <w:tcBorders>
              <w:top w:val="single" w:sz="4" w:space="0" w:color="000000"/>
              <w:left w:val="single" w:sz="4" w:space="0" w:color="000000"/>
              <w:right w:val="single" w:sz="4" w:space="0" w:color="000000"/>
            </w:tcBorders>
          </w:tcPr>
          <w:p w14:paraId="46A55073" w14:textId="77777777" w:rsidR="0065161B" w:rsidRDefault="00000000">
            <w:pPr>
              <w:rPr>
                <w:b/>
                <w:sz w:val="18"/>
                <w:szCs w:val="18"/>
              </w:rPr>
            </w:pPr>
            <w:r>
              <w:rPr>
                <w:b/>
                <w:sz w:val="18"/>
                <w:szCs w:val="18"/>
              </w:rPr>
              <w:t xml:space="preserve">Non-spatial measurement </w:t>
            </w:r>
          </w:p>
        </w:tc>
        <w:tc>
          <w:tcPr>
            <w:tcW w:w="5386" w:type="dxa"/>
            <w:tcBorders>
              <w:top w:val="single" w:sz="4" w:space="0" w:color="000000"/>
              <w:left w:val="single" w:sz="4" w:space="0" w:color="000000"/>
              <w:right w:val="single" w:sz="4" w:space="0" w:color="000000"/>
            </w:tcBorders>
          </w:tcPr>
          <w:p w14:paraId="4F0C1FD9" w14:textId="77777777" w:rsidR="0065161B" w:rsidRDefault="00000000">
            <w:pPr>
              <w:rPr>
                <w:sz w:val="18"/>
                <w:szCs w:val="18"/>
              </w:rPr>
            </w:pPr>
            <w:r>
              <w:rPr>
                <w:sz w:val="18"/>
                <w:szCs w:val="18"/>
              </w:rPr>
              <w:t>Estimate and compare masses of objects using balance scales and uniform informal units</w:t>
            </w:r>
          </w:p>
        </w:tc>
        <w:tc>
          <w:tcPr>
            <w:tcW w:w="7088" w:type="dxa"/>
            <w:tcBorders>
              <w:top w:val="single" w:sz="4" w:space="0" w:color="000000"/>
              <w:left w:val="single" w:sz="4" w:space="0" w:color="000000"/>
              <w:right w:val="single" w:sz="4" w:space="0" w:color="000000"/>
            </w:tcBorders>
          </w:tcPr>
          <w:p w14:paraId="1F2E9A08" w14:textId="79FCB946" w:rsidR="0065161B" w:rsidRDefault="00000000">
            <w:pPr>
              <w:ind w:left="28"/>
              <w:rPr>
                <w:sz w:val="18"/>
                <w:szCs w:val="18"/>
              </w:rPr>
            </w:pPr>
            <w:r>
              <w:rPr>
                <w:sz w:val="18"/>
                <w:szCs w:val="18"/>
              </w:rPr>
              <w:t>C.24, C.27, C.30, C.32</w:t>
            </w:r>
          </w:p>
        </w:tc>
      </w:tr>
      <w:tr w:rsidR="0065161B" w14:paraId="1ED4024A" w14:textId="77777777">
        <w:trPr>
          <w:trHeight w:val="908"/>
        </w:trPr>
        <w:tc>
          <w:tcPr>
            <w:tcW w:w="1406" w:type="dxa"/>
            <w:vMerge/>
            <w:tcBorders>
              <w:top w:val="single" w:sz="4" w:space="0" w:color="000000"/>
              <w:left w:val="single" w:sz="4" w:space="0" w:color="000000"/>
              <w:right w:val="single" w:sz="4" w:space="0" w:color="000000"/>
            </w:tcBorders>
          </w:tcPr>
          <w:p w14:paraId="4A134813" w14:textId="77777777" w:rsidR="0065161B" w:rsidRDefault="0065161B">
            <w:pPr>
              <w:widowControl w:val="0"/>
              <w:pBdr>
                <w:top w:val="nil"/>
                <w:left w:val="nil"/>
                <w:bottom w:val="nil"/>
                <w:right w:val="nil"/>
                <w:between w:val="nil"/>
              </w:pBdr>
              <w:spacing w:line="276" w:lineRule="auto"/>
              <w:rPr>
                <w:sz w:val="18"/>
                <w:szCs w:val="18"/>
              </w:rPr>
            </w:pPr>
          </w:p>
        </w:tc>
        <w:tc>
          <w:tcPr>
            <w:tcW w:w="5386" w:type="dxa"/>
            <w:tcBorders>
              <w:top w:val="single" w:sz="4" w:space="0" w:color="000000"/>
              <w:left w:val="single" w:sz="4" w:space="0" w:color="000000"/>
              <w:right w:val="single" w:sz="4" w:space="0" w:color="000000"/>
            </w:tcBorders>
          </w:tcPr>
          <w:p w14:paraId="60C0CF47" w14:textId="77777777" w:rsidR="0065161B" w:rsidRDefault="00000000">
            <w:pPr>
              <w:rPr>
                <w:sz w:val="18"/>
                <w:szCs w:val="18"/>
              </w:rPr>
            </w:pPr>
            <w:r>
              <w:rPr>
                <w:sz w:val="18"/>
                <w:szCs w:val="18"/>
              </w:rPr>
              <w:t>Tell time to the hour, half- and quarter-hour, on analogue and digital clocks. Identify the date and determine the duration between two events in days using a calendar</w:t>
            </w:r>
          </w:p>
        </w:tc>
        <w:tc>
          <w:tcPr>
            <w:tcW w:w="7088" w:type="dxa"/>
            <w:tcBorders>
              <w:top w:val="single" w:sz="4" w:space="0" w:color="000000"/>
              <w:left w:val="single" w:sz="4" w:space="0" w:color="000000"/>
              <w:right w:val="single" w:sz="4" w:space="0" w:color="000000"/>
            </w:tcBorders>
          </w:tcPr>
          <w:p w14:paraId="5FDCB07B" w14:textId="56059A8A" w:rsidR="0065161B" w:rsidRDefault="00000000">
            <w:pPr>
              <w:ind w:left="28"/>
              <w:rPr>
                <w:sz w:val="18"/>
                <w:szCs w:val="18"/>
              </w:rPr>
            </w:pPr>
            <w:r>
              <w:rPr>
                <w:sz w:val="18"/>
                <w:szCs w:val="18"/>
              </w:rPr>
              <w:t>C.01, C.04, C.07, C.10, C.12, C.33, C.36, C.39, C.40</w:t>
            </w:r>
          </w:p>
          <w:p w14:paraId="306B48C9" w14:textId="77777777" w:rsidR="0065161B" w:rsidRDefault="0065161B">
            <w:pPr>
              <w:ind w:left="28"/>
              <w:rPr>
                <w:sz w:val="18"/>
                <w:szCs w:val="18"/>
                <w:highlight w:val="yellow"/>
              </w:rPr>
            </w:pPr>
          </w:p>
        </w:tc>
      </w:tr>
      <w:tr w:rsidR="0065161B" w14:paraId="36900238" w14:textId="77777777">
        <w:trPr>
          <w:trHeight w:val="340"/>
        </w:trPr>
        <w:tc>
          <w:tcPr>
            <w:tcW w:w="13880" w:type="dxa"/>
            <w:gridSpan w:val="3"/>
            <w:tcBorders>
              <w:top w:val="single" w:sz="4" w:space="0" w:color="000000"/>
              <w:left w:val="single" w:sz="4" w:space="0" w:color="000000"/>
              <w:bottom w:val="single" w:sz="4" w:space="0" w:color="000000"/>
              <w:right w:val="single" w:sz="4" w:space="0" w:color="000000"/>
            </w:tcBorders>
            <w:shd w:val="clear" w:color="auto" w:fill="F19632"/>
          </w:tcPr>
          <w:p w14:paraId="46689E5C" w14:textId="77777777" w:rsidR="0065161B" w:rsidRDefault="00000000">
            <w:pPr>
              <w:ind w:left="28"/>
              <w:rPr>
                <w:sz w:val="18"/>
                <w:szCs w:val="18"/>
              </w:rPr>
            </w:pPr>
            <w:r>
              <w:rPr>
                <w:b/>
                <w:sz w:val="18"/>
                <w:szCs w:val="18"/>
              </w:rPr>
              <w:t xml:space="preserve">Probability and statistics </w:t>
            </w:r>
          </w:p>
        </w:tc>
      </w:tr>
      <w:tr w:rsidR="0065161B" w14:paraId="4276BEB6" w14:textId="77777777">
        <w:trPr>
          <w:trHeight w:val="567"/>
        </w:trPr>
        <w:tc>
          <w:tcPr>
            <w:tcW w:w="1406" w:type="dxa"/>
            <w:tcBorders>
              <w:top w:val="single" w:sz="4" w:space="0" w:color="000000"/>
              <w:left w:val="single" w:sz="4" w:space="0" w:color="000000"/>
              <w:bottom w:val="single" w:sz="4" w:space="0" w:color="000000"/>
              <w:right w:val="single" w:sz="4" w:space="0" w:color="000000"/>
            </w:tcBorders>
          </w:tcPr>
          <w:p w14:paraId="4DB1ED2B" w14:textId="77777777" w:rsidR="0065161B" w:rsidRDefault="00000000">
            <w:pPr>
              <w:rPr>
                <w:b/>
                <w:sz w:val="18"/>
                <w:szCs w:val="18"/>
              </w:rPr>
            </w:pPr>
            <w:r>
              <w:rPr>
                <w:b/>
                <w:sz w:val="18"/>
                <w:szCs w:val="18"/>
              </w:rPr>
              <w:t xml:space="preserve">Probability </w:t>
            </w:r>
          </w:p>
        </w:tc>
        <w:tc>
          <w:tcPr>
            <w:tcW w:w="5386" w:type="dxa"/>
            <w:tcBorders>
              <w:top w:val="single" w:sz="4" w:space="0" w:color="000000"/>
              <w:left w:val="single" w:sz="4" w:space="0" w:color="000000"/>
              <w:bottom w:val="single" w:sz="4" w:space="0" w:color="000000"/>
              <w:right w:val="single" w:sz="4" w:space="0" w:color="000000"/>
            </w:tcBorders>
          </w:tcPr>
          <w:p w14:paraId="3DE467C2" w14:textId="77777777" w:rsidR="0065161B" w:rsidRDefault="00000000">
            <w:pPr>
              <w:rPr>
                <w:sz w:val="18"/>
                <w:szCs w:val="18"/>
              </w:rPr>
            </w:pPr>
            <w:r>
              <w:rPr>
                <w:sz w:val="18"/>
                <w:szCs w:val="18"/>
              </w:rPr>
              <w:t>Classify familiar events involving chance as being ‘possible’ or ‘impossible’ and using the everyday language of chance to compare the likelihood of them happening</w:t>
            </w:r>
          </w:p>
        </w:tc>
        <w:tc>
          <w:tcPr>
            <w:tcW w:w="7088" w:type="dxa"/>
            <w:tcBorders>
              <w:top w:val="single" w:sz="4" w:space="0" w:color="000000"/>
              <w:left w:val="single" w:sz="4" w:space="0" w:color="000000"/>
              <w:bottom w:val="single" w:sz="4" w:space="0" w:color="000000"/>
              <w:right w:val="single" w:sz="4" w:space="0" w:color="000000"/>
            </w:tcBorders>
          </w:tcPr>
          <w:p w14:paraId="7E6D4ED8" w14:textId="77777777" w:rsidR="0065161B" w:rsidRDefault="00000000">
            <w:pPr>
              <w:tabs>
                <w:tab w:val="left" w:pos="1308"/>
              </w:tabs>
              <w:ind w:left="28"/>
              <w:rPr>
                <w:sz w:val="18"/>
                <w:szCs w:val="18"/>
              </w:rPr>
            </w:pPr>
            <w:r>
              <w:rPr>
                <w:sz w:val="18"/>
                <w:szCs w:val="18"/>
              </w:rPr>
              <w:t>C.35, C.38</w:t>
            </w:r>
          </w:p>
        </w:tc>
      </w:tr>
      <w:tr w:rsidR="0065161B" w14:paraId="3ED55026" w14:textId="77777777">
        <w:trPr>
          <w:trHeight w:val="1538"/>
        </w:trPr>
        <w:tc>
          <w:tcPr>
            <w:tcW w:w="1406" w:type="dxa"/>
            <w:tcBorders>
              <w:top w:val="single" w:sz="4" w:space="0" w:color="000000"/>
              <w:left w:val="single" w:sz="4" w:space="0" w:color="000000"/>
              <w:bottom w:val="single" w:sz="4" w:space="0" w:color="000000"/>
              <w:right w:val="single" w:sz="4" w:space="0" w:color="000000"/>
            </w:tcBorders>
          </w:tcPr>
          <w:p w14:paraId="607F2AE6" w14:textId="77777777" w:rsidR="0065161B" w:rsidRDefault="00000000">
            <w:pPr>
              <w:rPr>
                <w:sz w:val="18"/>
                <w:szCs w:val="18"/>
              </w:rPr>
            </w:pPr>
            <w:r>
              <w:rPr>
                <w:b/>
                <w:sz w:val="18"/>
                <w:szCs w:val="18"/>
              </w:rPr>
              <w:t xml:space="preserve">Statistics </w:t>
            </w:r>
          </w:p>
        </w:tc>
        <w:tc>
          <w:tcPr>
            <w:tcW w:w="5386" w:type="dxa"/>
            <w:tcBorders>
              <w:top w:val="single" w:sz="4" w:space="0" w:color="000000"/>
              <w:left w:val="single" w:sz="4" w:space="0" w:color="000000"/>
              <w:bottom w:val="single" w:sz="4" w:space="0" w:color="000000"/>
              <w:right w:val="single" w:sz="4" w:space="0" w:color="000000"/>
            </w:tcBorders>
          </w:tcPr>
          <w:p w14:paraId="099DB125" w14:textId="77777777" w:rsidR="0065161B" w:rsidRDefault="00000000">
            <w:pPr>
              <w:rPr>
                <w:sz w:val="18"/>
                <w:szCs w:val="18"/>
              </w:rPr>
            </w:pPr>
            <w:r>
              <w:rPr>
                <w:sz w:val="18"/>
                <w:szCs w:val="18"/>
              </w:rPr>
              <w:t>Describe and interpret real-life data represented in lists, tables and one-to-one block and picture graphs</w:t>
            </w:r>
          </w:p>
          <w:p w14:paraId="01A18806" w14:textId="77777777" w:rsidR="0065161B" w:rsidRDefault="0065161B">
            <w:pPr>
              <w:rPr>
                <w:sz w:val="18"/>
                <w:szCs w:val="18"/>
              </w:rPr>
            </w:pPr>
          </w:p>
          <w:p w14:paraId="2CEC0EC5" w14:textId="77777777" w:rsidR="0065161B" w:rsidRDefault="00000000">
            <w:pPr>
              <w:rPr>
                <w:sz w:val="18"/>
                <w:szCs w:val="18"/>
              </w:rPr>
            </w:pPr>
            <w:r>
              <w:rPr>
                <w:sz w:val="18"/>
                <w:szCs w:val="18"/>
              </w:rPr>
              <w:t>Choose and answer simple questions of interest by collecting and comparing categorical data. Display data using lists, tables and one-to-one block and picture graphs</w:t>
            </w:r>
          </w:p>
        </w:tc>
        <w:tc>
          <w:tcPr>
            <w:tcW w:w="7088" w:type="dxa"/>
            <w:tcBorders>
              <w:top w:val="single" w:sz="4" w:space="0" w:color="000000"/>
              <w:left w:val="single" w:sz="4" w:space="0" w:color="000000"/>
              <w:bottom w:val="single" w:sz="4" w:space="0" w:color="000000"/>
              <w:right w:val="single" w:sz="4" w:space="0" w:color="000000"/>
            </w:tcBorders>
          </w:tcPr>
          <w:p w14:paraId="76FF6512" w14:textId="6F5CA2F8" w:rsidR="0065161B" w:rsidRDefault="00000000">
            <w:pPr>
              <w:ind w:left="28"/>
              <w:rPr>
                <w:sz w:val="18"/>
                <w:szCs w:val="18"/>
              </w:rPr>
            </w:pPr>
            <w:r>
              <w:rPr>
                <w:sz w:val="18"/>
                <w:szCs w:val="18"/>
              </w:rPr>
              <w:t>C.25, C.28, C.31, C.32, C.38</w:t>
            </w:r>
          </w:p>
        </w:tc>
      </w:tr>
    </w:tbl>
    <w:p w14:paraId="1870938E" w14:textId="2EE6797B" w:rsidR="00DD29A8" w:rsidRDefault="00DD29A8">
      <w:pPr>
        <w:spacing w:after="0"/>
        <w:jc w:val="both"/>
      </w:pPr>
    </w:p>
    <w:p w14:paraId="45720EE6" w14:textId="77777777" w:rsidR="00DD29A8" w:rsidRDefault="00DD29A8" w:rsidP="00DD29A8">
      <w:pPr>
        <w:ind w:left="567"/>
        <w:rPr>
          <w:b/>
          <w:sz w:val="28"/>
          <w:szCs w:val="28"/>
        </w:rPr>
      </w:pPr>
      <w:r>
        <w:br w:type="page"/>
      </w:r>
      <w:r>
        <w:rPr>
          <w:b/>
          <w:sz w:val="28"/>
          <w:szCs w:val="28"/>
        </w:rPr>
        <w:lastRenderedPageBreak/>
        <w:t xml:space="preserve">Western Australian Curriculum Mathematics Descriptors Mapped to The Explicit Maths Program </w:t>
      </w:r>
    </w:p>
    <w:p w14:paraId="43B26346" w14:textId="2AF1D73E" w:rsidR="00DD29A8" w:rsidRDefault="00DD29A8" w:rsidP="00DD29A8">
      <w:pPr>
        <w:ind w:left="567"/>
        <w:rPr>
          <w:b/>
          <w:sz w:val="28"/>
          <w:szCs w:val="28"/>
        </w:rPr>
      </w:pPr>
      <w:r>
        <w:rPr>
          <w:b/>
          <w:sz w:val="28"/>
          <w:szCs w:val="28"/>
        </w:rPr>
        <w:t xml:space="preserve">Sequence of Content: Year 3 </w:t>
      </w:r>
    </w:p>
    <w:p w14:paraId="2D97467A" w14:textId="3AB321EE" w:rsidR="00DD29A8" w:rsidRDefault="00DD29A8" w:rsidP="00DD29A8">
      <w:pPr>
        <w:spacing w:after="0"/>
        <w:ind w:right="5215"/>
        <w:jc w:val="center"/>
      </w:pPr>
      <w:r>
        <w:rPr>
          <w:sz w:val="17"/>
          <w:szCs w:val="17"/>
        </w:rPr>
        <w:t xml:space="preserve">Table: Western Australian Curriculum content descriptions for Year 3 mapped to EMP Level D. </w:t>
      </w:r>
    </w:p>
    <w:tbl>
      <w:tblPr>
        <w:tblStyle w:val="a6"/>
        <w:tblW w:w="13880" w:type="dxa"/>
        <w:tblInd w:w="574" w:type="dxa"/>
        <w:tblLayout w:type="fixed"/>
        <w:tblLook w:val="0400" w:firstRow="0" w:lastRow="0" w:firstColumn="0" w:lastColumn="0" w:noHBand="0" w:noVBand="1"/>
      </w:tblPr>
      <w:tblGrid>
        <w:gridCol w:w="1406"/>
        <w:gridCol w:w="5386"/>
        <w:gridCol w:w="7088"/>
      </w:tblGrid>
      <w:tr w:rsidR="00DD29A8" w14:paraId="6B2179A7" w14:textId="77777777" w:rsidTr="00EA7942">
        <w:trPr>
          <w:trHeight w:val="469"/>
        </w:trPr>
        <w:tc>
          <w:tcPr>
            <w:tcW w:w="1406" w:type="dxa"/>
            <w:tcBorders>
              <w:top w:val="single" w:sz="4" w:space="0" w:color="000000"/>
              <w:left w:val="single" w:sz="4" w:space="0" w:color="000000"/>
              <w:bottom w:val="single" w:sz="4" w:space="0" w:color="000000"/>
              <w:right w:val="single" w:sz="4" w:space="0" w:color="000000"/>
            </w:tcBorders>
            <w:shd w:val="clear" w:color="auto" w:fill="F07731"/>
          </w:tcPr>
          <w:p w14:paraId="1F778C31" w14:textId="77777777" w:rsidR="00DD29A8" w:rsidRDefault="00DD29A8" w:rsidP="00EA7942">
            <w:pPr>
              <w:ind w:left="26" w:right="17"/>
              <w:rPr>
                <w:sz w:val="18"/>
                <w:szCs w:val="18"/>
              </w:rPr>
            </w:pPr>
          </w:p>
        </w:tc>
        <w:tc>
          <w:tcPr>
            <w:tcW w:w="5386" w:type="dxa"/>
            <w:tcBorders>
              <w:top w:val="single" w:sz="4" w:space="0" w:color="000000"/>
              <w:left w:val="single" w:sz="4" w:space="0" w:color="000000"/>
              <w:bottom w:val="single" w:sz="4" w:space="0" w:color="000000"/>
              <w:right w:val="single" w:sz="4" w:space="0" w:color="000000"/>
            </w:tcBorders>
            <w:shd w:val="clear" w:color="auto" w:fill="F07731"/>
          </w:tcPr>
          <w:p w14:paraId="4849ED6C" w14:textId="77777777" w:rsidR="00DD29A8" w:rsidRDefault="00DD29A8" w:rsidP="00EA7942">
            <w:pPr>
              <w:jc w:val="both"/>
              <w:rPr>
                <w:sz w:val="18"/>
                <w:szCs w:val="18"/>
              </w:rPr>
            </w:pPr>
            <w:r>
              <w:rPr>
                <w:b/>
                <w:color w:val="FFFFFF"/>
                <w:sz w:val="18"/>
                <w:szCs w:val="18"/>
              </w:rPr>
              <w:t xml:space="preserve">Content Description </w:t>
            </w:r>
          </w:p>
        </w:tc>
        <w:tc>
          <w:tcPr>
            <w:tcW w:w="7088" w:type="dxa"/>
            <w:tcBorders>
              <w:top w:val="single" w:sz="4" w:space="0" w:color="000000"/>
              <w:left w:val="single" w:sz="4" w:space="0" w:color="000000"/>
              <w:bottom w:val="single" w:sz="4" w:space="0" w:color="000000"/>
              <w:right w:val="single" w:sz="4" w:space="0" w:color="000000"/>
            </w:tcBorders>
            <w:shd w:val="clear" w:color="auto" w:fill="F07731"/>
          </w:tcPr>
          <w:p w14:paraId="572615DC" w14:textId="77777777" w:rsidR="00DD29A8" w:rsidRDefault="00DD29A8" w:rsidP="00EA7942">
            <w:pPr>
              <w:ind w:left="28"/>
              <w:rPr>
                <w:sz w:val="18"/>
                <w:szCs w:val="18"/>
              </w:rPr>
            </w:pPr>
            <w:r>
              <w:rPr>
                <w:b/>
                <w:color w:val="FFFFFF"/>
                <w:sz w:val="18"/>
                <w:szCs w:val="18"/>
              </w:rPr>
              <w:t xml:space="preserve">Lesson/Exercise/Activity </w:t>
            </w:r>
          </w:p>
        </w:tc>
      </w:tr>
      <w:tr w:rsidR="00DD29A8" w14:paraId="349CACEC" w14:textId="77777777" w:rsidTr="00EA7942">
        <w:trPr>
          <w:trHeight w:val="284"/>
        </w:trPr>
        <w:tc>
          <w:tcPr>
            <w:tcW w:w="13880" w:type="dxa"/>
            <w:gridSpan w:val="3"/>
            <w:tcBorders>
              <w:top w:val="single" w:sz="4" w:space="0" w:color="000000"/>
              <w:left w:val="single" w:sz="4" w:space="0" w:color="000000"/>
              <w:bottom w:val="single" w:sz="4" w:space="0" w:color="000000"/>
              <w:right w:val="single" w:sz="4" w:space="0" w:color="000000"/>
            </w:tcBorders>
            <w:shd w:val="clear" w:color="auto" w:fill="F19632"/>
          </w:tcPr>
          <w:p w14:paraId="7E44E89C" w14:textId="77777777" w:rsidR="00DD29A8" w:rsidRDefault="00DD29A8" w:rsidP="00EA7942">
            <w:pPr>
              <w:ind w:left="28"/>
              <w:rPr>
                <w:b/>
                <w:sz w:val="18"/>
                <w:szCs w:val="18"/>
              </w:rPr>
            </w:pPr>
            <w:r>
              <w:rPr>
                <w:b/>
                <w:sz w:val="18"/>
                <w:szCs w:val="18"/>
              </w:rPr>
              <w:t xml:space="preserve">Number and algebra </w:t>
            </w:r>
          </w:p>
        </w:tc>
      </w:tr>
      <w:tr w:rsidR="00DD29A8" w14:paraId="12DEA092" w14:textId="77777777" w:rsidTr="00EA7942">
        <w:trPr>
          <w:trHeight w:val="621"/>
        </w:trPr>
        <w:tc>
          <w:tcPr>
            <w:tcW w:w="1406" w:type="dxa"/>
            <w:vMerge w:val="restart"/>
            <w:tcBorders>
              <w:top w:val="single" w:sz="4" w:space="0" w:color="000000"/>
              <w:left w:val="single" w:sz="4" w:space="0" w:color="000000"/>
              <w:right w:val="single" w:sz="4" w:space="0" w:color="000000"/>
            </w:tcBorders>
          </w:tcPr>
          <w:p w14:paraId="79A2A423" w14:textId="77777777" w:rsidR="00DD29A8" w:rsidRDefault="00DD29A8" w:rsidP="00EA7942">
            <w:pPr>
              <w:ind w:left="26"/>
              <w:rPr>
                <w:b/>
                <w:sz w:val="18"/>
                <w:szCs w:val="18"/>
              </w:rPr>
            </w:pPr>
            <w:r>
              <w:rPr>
                <w:b/>
                <w:sz w:val="18"/>
                <w:szCs w:val="18"/>
              </w:rPr>
              <w:t xml:space="preserve">Understanding number </w:t>
            </w:r>
          </w:p>
        </w:tc>
        <w:tc>
          <w:tcPr>
            <w:tcW w:w="5386" w:type="dxa"/>
            <w:tcBorders>
              <w:top w:val="single" w:sz="4" w:space="0" w:color="000000"/>
              <w:left w:val="single" w:sz="4" w:space="0" w:color="000000"/>
              <w:right w:val="single" w:sz="4" w:space="0" w:color="000000"/>
            </w:tcBorders>
          </w:tcPr>
          <w:p w14:paraId="6F7FBAB6" w14:textId="27714CDF" w:rsidR="00DD29A8" w:rsidRDefault="00DD29A8" w:rsidP="00EA7942">
            <w:pPr>
              <w:ind w:left="27"/>
              <w:rPr>
                <w:sz w:val="18"/>
                <w:szCs w:val="18"/>
              </w:rPr>
            </w:pPr>
            <w:r w:rsidRPr="00DD29A8">
              <w:rPr>
                <w:sz w:val="18"/>
                <w:szCs w:val="18"/>
              </w:rPr>
              <w:t>Read, write and order numbers to at least four-digits, including on a number line. Recognise the repetition of the 0–999 sequence of digits</w:t>
            </w:r>
          </w:p>
        </w:tc>
        <w:tc>
          <w:tcPr>
            <w:tcW w:w="7088" w:type="dxa"/>
            <w:tcBorders>
              <w:top w:val="single" w:sz="4" w:space="0" w:color="000000"/>
              <w:left w:val="single" w:sz="4" w:space="0" w:color="000000"/>
              <w:bottom w:val="single" w:sz="4" w:space="0" w:color="000000"/>
              <w:right w:val="single" w:sz="4" w:space="0" w:color="000000"/>
            </w:tcBorders>
          </w:tcPr>
          <w:p w14:paraId="11660BC8" w14:textId="31F88786" w:rsidR="00DD29A8" w:rsidRDefault="00B309E1" w:rsidP="00AB35A7">
            <w:pPr>
              <w:ind w:left="28"/>
              <w:rPr>
                <w:sz w:val="18"/>
                <w:szCs w:val="18"/>
                <w:highlight w:val="yellow"/>
              </w:rPr>
            </w:pPr>
            <w:r>
              <w:rPr>
                <w:color w:val="000000"/>
                <w:sz w:val="18"/>
                <w:szCs w:val="18"/>
              </w:rPr>
              <w:t>D.02, D.06, D.10</w:t>
            </w:r>
          </w:p>
        </w:tc>
      </w:tr>
      <w:tr w:rsidR="00DD29A8" w14:paraId="544F19CC" w14:textId="77777777" w:rsidTr="00EA7942">
        <w:trPr>
          <w:trHeight w:val="631"/>
        </w:trPr>
        <w:tc>
          <w:tcPr>
            <w:tcW w:w="1406" w:type="dxa"/>
            <w:vMerge/>
            <w:tcBorders>
              <w:top w:val="single" w:sz="4" w:space="0" w:color="000000"/>
              <w:left w:val="single" w:sz="4" w:space="0" w:color="000000"/>
              <w:right w:val="single" w:sz="4" w:space="0" w:color="000000"/>
            </w:tcBorders>
          </w:tcPr>
          <w:p w14:paraId="7168FA0B" w14:textId="77777777" w:rsidR="00DD29A8" w:rsidRDefault="00DD29A8" w:rsidP="00EA7942">
            <w:pPr>
              <w:widowControl w:val="0"/>
              <w:pBdr>
                <w:top w:val="nil"/>
                <w:left w:val="nil"/>
                <w:bottom w:val="nil"/>
                <w:right w:val="nil"/>
                <w:between w:val="nil"/>
              </w:pBdr>
              <w:spacing w:line="276" w:lineRule="auto"/>
              <w:rPr>
                <w:sz w:val="18"/>
                <w:szCs w:val="18"/>
              </w:rPr>
            </w:pPr>
          </w:p>
        </w:tc>
        <w:tc>
          <w:tcPr>
            <w:tcW w:w="5386" w:type="dxa"/>
            <w:tcBorders>
              <w:top w:val="single" w:sz="4" w:space="0" w:color="000000"/>
              <w:left w:val="single" w:sz="4" w:space="0" w:color="000000"/>
              <w:right w:val="single" w:sz="4" w:space="0" w:color="000000"/>
            </w:tcBorders>
          </w:tcPr>
          <w:p w14:paraId="634D6517" w14:textId="2EBBFA3D" w:rsidR="00DD29A8" w:rsidRDefault="00DD29A8" w:rsidP="00EA7942">
            <w:pPr>
              <w:rPr>
                <w:sz w:val="18"/>
                <w:szCs w:val="18"/>
              </w:rPr>
            </w:pPr>
            <w:r w:rsidRPr="00DD29A8">
              <w:rPr>
                <w:sz w:val="18"/>
                <w:szCs w:val="18"/>
              </w:rPr>
              <w:t>Represent and explain the relationship between addition and subtraction, using part-part- whole models and number sentences</w:t>
            </w:r>
          </w:p>
        </w:tc>
        <w:tc>
          <w:tcPr>
            <w:tcW w:w="7088" w:type="dxa"/>
            <w:tcBorders>
              <w:top w:val="single" w:sz="4" w:space="0" w:color="000000"/>
              <w:left w:val="single" w:sz="4" w:space="0" w:color="000000"/>
              <w:right w:val="single" w:sz="4" w:space="0" w:color="000000"/>
            </w:tcBorders>
          </w:tcPr>
          <w:p w14:paraId="2B2C0F2E" w14:textId="480A4B31" w:rsidR="00DD29A8" w:rsidRDefault="00B309E1" w:rsidP="00EA7942">
            <w:pPr>
              <w:ind w:left="28"/>
              <w:rPr>
                <w:sz w:val="18"/>
                <w:szCs w:val="18"/>
                <w:highlight w:val="yellow"/>
              </w:rPr>
            </w:pPr>
            <w:r w:rsidRPr="00B309E1">
              <w:rPr>
                <w:sz w:val="18"/>
                <w:szCs w:val="18"/>
              </w:rPr>
              <w:t>D</w:t>
            </w:r>
            <w:r w:rsidRPr="00B309E1">
              <w:rPr>
                <w:sz w:val="18"/>
                <w:szCs w:val="18"/>
              </w:rPr>
              <w:t>.04</w:t>
            </w:r>
            <w:r>
              <w:rPr>
                <w:sz w:val="18"/>
                <w:szCs w:val="18"/>
              </w:rPr>
              <w:t>, D.08, D.31</w:t>
            </w:r>
          </w:p>
        </w:tc>
      </w:tr>
      <w:tr w:rsidR="00DD29A8" w14:paraId="4CE0CDD7" w14:textId="77777777" w:rsidTr="00EA7942">
        <w:trPr>
          <w:trHeight w:val="235"/>
        </w:trPr>
        <w:tc>
          <w:tcPr>
            <w:tcW w:w="1406" w:type="dxa"/>
            <w:vMerge/>
            <w:tcBorders>
              <w:top w:val="single" w:sz="4" w:space="0" w:color="000000"/>
              <w:left w:val="single" w:sz="4" w:space="0" w:color="000000"/>
              <w:right w:val="single" w:sz="4" w:space="0" w:color="000000"/>
            </w:tcBorders>
          </w:tcPr>
          <w:p w14:paraId="799D88E3" w14:textId="77777777" w:rsidR="00DD29A8" w:rsidRDefault="00DD29A8" w:rsidP="00EA7942">
            <w:pPr>
              <w:widowControl w:val="0"/>
              <w:pBdr>
                <w:top w:val="nil"/>
                <w:left w:val="nil"/>
                <w:bottom w:val="nil"/>
                <w:right w:val="nil"/>
                <w:between w:val="nil"/>
              </w:pBdr>
              <w:spacing w:line="276" w:lineRule="auto"/>
              <w:rPr>
                <w:sz w:val="18"/>
                <w:szCs w:val="18"/>
                <w:highlight w:val="yellow"/>
              </w:rPr>
            </w:pPr>
          </w:p>
        </w:tc>
        <w:tc>
          <w:tcPr>
            <w:tcW w:w="5386" w:type="dxa"/>
            <w:tcBorders>
              <w:top w:val="single" w:sz="4" w:space="0" w:color="000000"/>
              <w:left w:val="single" w:sz="4" w:space="0" w:color="000000"/>
              <w:right w:val="single" w:sz="4" w:space="0" w:color="000000"/>
            </w:tcBorders>
          </w:tcPr>
          <w:p w14:paraId="2B996E3E" w14:textId="29F7B7C4" w:rsidR="00DD29A8" w:rsidRDefault="00DD29A8" w:rsidP="00EA7942">
            <w:pPr>
              <w:rPr>
                <w:sz w:val="18"/>
                <w:szCs w:val="18"/>
              </w:rPr>
            </w:pPr>
            <w:r w:rsidRPr="00DD29A8">
              <w:rPr>
                <w:sz w:val="18"/>
                <w:szCs w:val="18"/>
              </w:rPr>
              <w:t>Recall addition and subtraction facts to 20</w:t>
            </w:r>
          </w:p>
        </w:tc>
        <w:tc>
          <w:tcPr>
            <w:tcW w:w="7088" w:type="dxa"/>
            <w:tcBorders>
              <w:top w:val="single" w:sz="4" w:space="0" w:color="000000"/>
              <w:left w:val="single" w:sz="4" w:space="0" w:color="000000"/>
              <w:right w:val="single" w:sz="4" w:space="0" w:color="000000"/>
            </w:tcBorders>
          </w:tcPr>
          <w:p w14:paraId="38270B14" w14:textId="476DBA3C" w:rsidR="00DD29A8" w:rsidRDefault="00B309E1" w:rsidP="00EA7942">
            <w:pPr>
              <w:ind w:left="28"/>
              <w:rPr>
                <w:sz w:val="18"/>
                <w:szCs w:val="18"/>
              </w:rPr>
            </w:pPr>
            <w:r>
              <w:rPr>
                <w:sz w:val="18"/>
                <w:szCs w:val="18"/>
              </w:rPr>
              <w:t>Included in Fluency Practice (D.04, D.06, D.09, D.11, D.13, D.15, D.18, D.20, D.23, D.25, D.27, D.30-D.37)</w:t>
            </w:r>
          </w:p>
        </w:tc>
      </w:tr>
      <w:tr w:rsidR="00DD29A8" w14:paraId="67A45843" w14:textId="77777777" w:rsidTr="00EA7942">
        <w:trPr>
          <w:trHeight w:val="567"/>
        </w:trPr>
        <w:tc>
          <w:tcPr>
            <w:tcW w:w="1406" w:type="dxa"/>
            <w:vMerge/>
            <w:tcBorders>
              <w:top w:val="single" w:sz="4" w:space="0" w:color="000000"/>
              <w:left w:val="single" w:sz="4" w:space="0" w:color="000000"/>
              <w:right w:val="single" w:sz="4" w:space="0" w:color="000000"/>
            </w:tcBorders>
          </w:tcPr>
          <w:p w14:paraId="67458732" w14:textId="77777777" w:rsidR="00DD29A8" w:rsidRDefault="00DD29A8" w:rsidP="00EA7942">
            <w:pPr>
              <w:widowControl w:val="0"/>
              <w:pBdr>
                <w:top w:val="nil"/>
                <w:left w:val="nil"/>
                <w:bottom w:val="nil"/>
                <w:right w:val="nil"/>
                <w:between w:val="nil"/>
              </w:pBdr>
              <w:spacing w:line="276" w:lineRule="auto"/>
              <w:rPr>
                <w:sz w:val="18"/>
                <w:szCs w:val="18"/>
              </w:rPr>
            </w:pPr>
          </w:p>
        </w:tc>
        <w:tc>
          <w:tcPr>
            <w:tcW w:w="5386" w:type="dxa"/>
            <w:tcBorders>
              <w:top w:val="single" w:sz="4" w:space="0" w:color="000000"/>
              <w:left w:val="single" w:sz="4" w:space="0" w:color="000000"/>
              <w:bottom w:val="single" w:sz="4" w:space="0" w:color="000000"/>
              <w:right w:val="single" w:sz="4" w:space="0" w:color="000000"/>
            </w:tcBorders>
          </w:tcPr>
          <w:p w14:paraId="71607E0D" w14:textId="74FA384B" w:rsidR="00DD29A8" w:rsidRDefault="00DD29A8" w:rsidP="00EA7942">
            <w:pPr>
              <w:rPr>
                <w:sz w:val="18"/>
                <w:szCs w:val="18"/>
              </w:rPr>
            </w:pPr>
            <w:r w:rsidRPr="00DD29A8">
              <w:rPr>
                <w:sz w:val="18"/>
                <w:szCs w:val="18"/>
              </w:rPr>
              <w:t>Explore the relationship between multiplication and division, using diagrams, arrays and number sentences</w:t>
            </w:r>
          </w:p>
        </w:tc>
        <w:tc>
          <w:tcPr>
            <w:tcW w:w="7088" w:type="dxa"/>
            <w:tcBorders>
              <w:top w:val="single" w:sz="4" w:space="0" w:color="000000"/>
              <w:left w:val="single" w:sz="4" w:space="0" w:color="000000"/>
              <w:bottom w:val="single" w:sz="4" w:space="0" w:color="000000"/>
              <w:right w:val="single" w:sz="4" w:space="0" w:color="000000"/>
            </w:tcBorders>
          </w:tcPr>
          <w:p w14:paraId="1DD0A05A" w14:textId="2B3BDA95" w:rsidR="00DD29A8" w:rsidRDefault="00B309E1" w:rsidP="00EA7942">
            <w:pPr>
              <w:ind w:left="28"/>
              <w:rPr>
                <w:sz w:val="18"/>
                <w:szCs w:val="18"/>
              </w:rPr>
            </w:pPr>
            <w:r>
              <w:rPr>
                <w:sz w:val="18"/>
                <w:szCs w:val="18"/>
              </w:rPr>
              <w:t xml:space="preserve">D.26 (+ </w:t>
            </w:r>
            <w:r>
              <w:rPr>
                <w:sz w:val="18"/>
                <w:szCs w:val="18"/>
              </w:rPr>
              <w:t xml:space="preserve">Included in </w:t>
            </w:r>
            <w:r>
              <w:rPr>
                <w:sz w:val="18"/>
                <w:szCs w:val="18"/>
              </w:rPr>
              <w:t xml:space="preserve">DRQTs D.01-D.11 + </w:t>
            </w:r>
            <w:r>
              <w:rPr>
                <w:sz w:val="18"/>
                <w:szCs w:val="18"/>
              </w:rPr>
              <w:t>Fluency Practice</w:t>
            </w:r>
            <w:r>
              <w:rPr>
                <w:sz w:val="18"/>
                <w:szCs w:val="18"/>
              </w:rPr>
              <w:t xml:space="preserve"> </w:t>
            </w:r>
            <w:r>
              <w:rPr>
                <w:sz w:val="18"/>
                <w:szCs w:val="18"/>
              </w:rPr>
              <w:t>D.01 to D.37)</w:t>
            </w:r>
          </w:p>
        </w:tc>
      </w:tr>
      <w:tr w:rsidR="00DD29A8" w14:paraId="61165278" w14:textId="77777777" w:rsidTr="00EA7942">
        <w:trPr>
          <w:trHeight w:val="567"/>
        </w:trPr>
        <w:tc>
          <w:tcPr>
            <w:tcW w:w="1406" w:type="dxa"/>
            <w:vMerge/>
            <w:tcBorders>
              <w:top w:val="single" w:sz="4" w:space="0" w:color="000000"/>
              <w:left w:val="single" w:sz="4" w:space="0" w:color="000000"/>
              <w:right w:val="single" w:sz="4" w:space="0" w:color="000000"/>
            </w:tcBorders>
          </w:tcPr>
          <w:p w14:paraId="26DAEBB1" w14:textId="77777777" w:rsidR="00DD29A8" w:rsidRDefault="00DD29A8" w:rsidP="00EA7942">
            <w:pPr>
              <w:widowControl w:val="0"/>
              <w:pBdr>
                <w:top w:val="nil"/>
                <w:left w:val="nil"/>
                <w:bottom w:val="nil"/>
                <w:right w:val="nil"/>
                <w:between w:val="nil"/>
              </w:pBdr>
              <w:spacing w:line="276" w:lineRule="auto"/>
              <w:rPr>
                <w:sz w:val="18"/>
                <w:szCs w:val="18"/>
              </w:rPr>
            </w:pPr>
          </w:p>
        </w:tc>
        <w:tc>
          <w:tcPr>
            <w:tcW w:w="5386" w:type="dxa"/>
            <w:tcBorders>
              <w:top w:val="single" w:sz="4" w:space="0" w:color="000000"/>
              <w:left w:val="single" w:sz="4" w:space="0" w:color="000000"/>
              <w:bottom w:val="single" w:sz="4" w:space="0" w:color="000000"/>
              <w:right w:val="single" w:sz="4" w:space="0" w:color="000000"/>
            </w:tcBorders>
          </w:tcPr>
          <w:p w14:paraId="3790A79D" w14:textId="3DF764AB" w:rsidR="00DD29A8" w:rsidRDefault="00DD29A8" w:rsidP="00EA7942">
            <w:pPr>
              <w:rPr>
                <w:sz w:val="18"/>
                <w:szCs w:val="18"/>
              </w:rPr>
            </w:pPr>
            <w:r w:rsidRPr="00DD29A8">
              <w:rPr>
                <w:sz w:val="18"/>
                <w:szCs w:val="18"/>
              </w:rPr>
              <w:t>Recall multiplication facts of 2, 3, 4, 5 and 10, and related division facts</w:t>
            </w:r>
          </w:p>
        </w:tc>
        <w:tc>
          <w:tcPr>
            <w:tcW w:w="7088" w:type="dxa"/>
            <w:tcBorders>
              <w:top w:val="single" w:sz="4" w:space="0" w:color="000000"/>
              <w:left w:val="single" w:sz="4" w:space="0" w:color="000000"/>
              <w:bottom w:val="single" w:sz="4" w:space="0" w:color="000000"/>
              <w:right w:val="single" w:sz="4" w:space="0" w:color="000000"/>
            </w:tcBorders>
          </w:tcPr>
          <w:p w14:paraId="437B025C" w14:textId="3BE18A54" w:rsidR="00DD29A8" w:rsidRDefault="00B309E1" w:rsidP="00EA7942">
            <w:pPr>
              <w:rPr>
                <w:sz w:val="18"/>
                <w:szCs w:val="18"/>
              </w:rPr>
            </w:pPr>
            <w:r>
              <w:rPr>
                <w:sz w:val="18"/>
                <w:szCs w:val="18"/>
              </w:rPr>
              <w:t>Included in Fluency Practice (D.01 to D.37)</w:t>
            </w:r>
          </w:p>
        </w:tc>
      </w:tr>
      <w:tr w:rsidR="00DD29A8" w14:paraId="3A834243" w14:textId="77777777" w:rsidTr="00EA7942">
        <w:trPr>
          <w:trHeight w:val="567"/>
        </w:trPr>
        <w:tc>
          <w:tcPr>
            <w:tcW w:w="1406" w:type="dxa"/>
            <w:tcBorders>
              <w:left w:val="single" w:sz="4" w:space="0" w:color="000000"/>
              <w:bottom w:val="single" w:sz="4" w:space="0" w:color="000000"/>
              <w:right w:val="single" w:sz="4" w:space="0" w:color="000000"/>
            </w:tcBorders>
          </w:tcPr>
          <w:p w14:paraId="3066B7A3" w14:textId="0EFDBD80" w:rsidR="00DD29A8" w:rsidRDefault="00DD29A8" w:rsidP="00EA7942">
            <w:pPr>
              <w:rPr>
                <w:sz w:val="18"/>
                <w:szCs w:val="18"/>
              </w:rPr>
            </w:pPr>
          </w:p>
        </w:tc>
        <w:tc>
          <w:tcPr>
            <w:tcW w:w="5386" w:type="dxa"/>
            <w:tcBorders>
              <w:top w:val="single" w:sz="4" w:space="0" w:color="000000"/>
              <w:left w:val="single" w:sz="4" w:space="0" w:color="000000"/>
              <w:bottom w:val="single" w:sz="4" w:space="0" w:color="000000"/>
              <w:right w:val="single" w:sz="4" w:space="0" w:color="000000"/>
            </w:tcBorders>
          </w:tcPr>
          <w:p w14:paraId="6F9FAD39" w14:textId="431B635C" w:rsidR="00DD29A8" w:rsidRDefault="00DD29A8" w:rsidP="00EA7942">
            <w:pPr>
              <w:rPr>
                <w:sz w:val="18"/>
                <w:szCs w:val="18"/>
              </w:rPr>
            </w:pPr>
            <w:r w:rsidRPr="00DD29A8">
              <w:rPr>
                <w:sz w:val="18"/>
                <w:szCs w:val="18"/>
              </w:rPr>
              <w:t>Recognise, represent and describe unit fractions 1/2, 1/3, 1/4, 1/5 and 1/10. Combine unit fractions with the same denominator to create a complete whole</w:t>
            </w:r>
          </w:p>
        </w:tc>
        <w:tc>
          <w:tcPr>
            <w:tcW w:w="7088" w:type="dxa"/>
            <w:tcBorders>
              <w:top w:val="single" w:sz="4" w:space="0" w:color="000000"/>
              <w:left w:val="single" w:sz="4" w:space="0" w:color="000000"/>
              <w:bottom w:val="single" w:sz="4" w:space="0" w:color="000000"/>
              <w:right w:val="single" w:sz="4" w:space="0" w:color="000000"/>
            </w:tcBorders>
          </w:tcPr>
          <w:p w14:paraId="5BC548B6" w14:textId="5BB93AE0" w:rsidR="00DD29A8" w:rsidRDefault="00B309E1" w:rsidP="00EA7942">
            <w:pPr>
              <w:rPr>
                <w:sz w:val="18"/>
                <w:szCs w:val="18"/>
              </w:rPr>
            </w:pPr>
            <w:r>
              <w:rPr>
                <w:sz w:val="18"/>
                <w:szCs w:val="18"/>
              </w:rPr>
              <w:t>D.11, D.15, D.20</w:t>
            </w:r>
          </w:p>
        </w:tc>
      </w:tr>
      <w:tr w:rsidR="00DD29A8" w14:paraId="1690F506" w14:textId="77777777" w:rsidTr="00EA7942">
        <w:trPr>
          <w:trHeight w:val="567"/>
        </w:trPr>
        <w:tc>
          <w:tcPr>
            <w:tcW w:w="1406" w:type="dxa"/>
            <w:tcBorders>
              <w:left w:val="single" w:sz="4" w:space="0" w:color="000000"/>
              <w:bottom w:val="single" w:sz="4" w:space="0" w:color="000000"/>
              <w:right w:val="single" w:sz="4" w:space="0" w:color="000000"/>
            </w:tcBorders>
          </w:tcPr>
          <w:p w14:paraId="3990AAFB" w14:textId="66D464A8" w:rsidR="00DD29A8" w:rsidRPr="00DD29A8" w:rsidRDefault="00DD29A8" w:rsidP="00EA7942">
            <w:pPr>
              <w:rPr>
                <w:b/>
                <w:bCs/>
                <w:sz w:val="18"/>
                <w:szCs w:val="18"/>
              </w:rPr>
            </w:pPr>
            <w:r w:rsidRPr="00DD29A8">
              <w:rPr>
                <w:b/>
                <w:bCs/>
                <w:sz w:val="18"/>
                <w:szCs w:val="18"/>
              </w:rPr>
              <w:t>Understanding equalities and inequalitie</w:t>
            </w:r>
            <w:r>
              <w:rPr>
                <w:b/>
                <w:bCs/>
                <w:sz w:val="18"/>
                <w:szCs w:val="18"/>
              </w:rPr>
              <w:t>s</w:t>
            </w:r>
          </w:p>
        </w:tc>
        <w:tc>
          <w:tcPr>
            <w:tcW w:w="5386" w:type="dxa"/>
            <w:tcBorders>
              <w:top w:val="single" w:sz="4" w:space="0" w:color="000000"/>
              <w:left w:val="single" w:sz="4" w:space="0" w:color="000000"/>
              <w:bottom w:val="single" w:sz="4" w:space="0" w:color="000000"/>
              <w:right w:val="single" w:sz="4" w:space="0" w:color="000000"/>
            </w:tcBorders>
          </w:tcPr>
          <w:p w14:paraId="7DFC3A25" w14:textId="7F3FB6D2" w:rsidR="00DD29A8" w:rsidRPr="00DD29A8" w:rsidRDefault="00DD29A8" w:rsidP="00EA7942">
            <w:pPr>
              <w:rPr>
                <w:sz w:val="18"/>
                <w:szCs w:val="18"/>
              </w:rPr>
            </w:pPr>
            <w:r w:rsidRPr="00DD29A8">
              <w:rPr>
                <w:sz w:val="18"/>
                <w:szCs w:val="18"/>
              </w:rPr>
              <w:t>Explore and use the greater than, less than and equality symbols to compare two whole numbers and statements involving addition and subtraction</w:t>
            </w:r>
          </w:p>
        </w:tc>
        <w:tc>
          <w:tcPr>
            <w:tcW w:w="7088" w:type="dxa"/>
            <w:tcBorders>
              <w:top w:val="single" w:sz="4" w:space="0" w:color="000000"/>
              <w:left w:val="single" w:sz="4" w:space="0" w:color="000000"/>
              <w:bottom w:val="single" w:sz="4" w:space="0" w:color="000000"/>
              <w:right w:val="single" w:sz="4" w:space="0" w:color="000000"/>
            </w:tcBorders>
          </w:tcPr>
          <w:p w14:paraId="504F8AE9" w14:textId="599C1874" w:rsidR="00DD29A8" w:rsidRDefault="00B309E1" w:rsidP="00EA7942">
            <w:pPr>
              <w:rPr>
                <w:sz w:val="18"/>
                <w:szCs w:val="18"/>
              </w:rPr>
            </w:pPr>
            <w:r>
              <w:rPr>
                <w:sz w:val="18"/>
                <w:szCs w:val="18"/>
              </w:rPr>
              <w:t>Focused on within DRQTs D.03-D.10 + D.15-D.17</w:t>
            </w:r>
          </w:p>
        </w:tc>
      </w:tr>
      <w:tr w:rsidR="00DD29A8" w14:paraId="30D5B0AD" w14:textId="77777777" w:rsidTr="00EA7942">
        <w:trPr>
          <w:trHeight w:val="567"/>
        </w:trPr>
        <w:tc>
          <w:tcPr>
            <w:tcW w:w="1406" w:type="dxa"/>
            <w:tcBorders>
              <w:left w:val="single" w:sz="4" w:space="0" w:color="000000"/>
              <w:bottom w:val="single" w:sz="4" w:space="0" w:color="000000"/>
              <w:right w:val="single" w:sz="4" w:space="0" w:color="000000"/>
            </w:tcBorders>
          </w:tcPr>
          <w:p w14:paraId="5891DD81" w14:textId="77777777" w:rsidR="00DD29A8" w:rsidRDefault="00DD29A8" w:rsidP="00EA7942">
            <w:pPr>
              <w:rPr>
                <w:b/>
                <w:sz w:val="18"/>
                <w:szCs w:val="18"/>
              </w:rPr>
            </w:pPr>
            <w:r>
              <w:rPr>
                <w:b/>
                <w:sz w:val="18"/>
                <w:szCs w:val="18"/>
              </w:rPr>
              <w:t xml:space="preserve">Patterns and relationships </w:t>
            </w:r>
          </w:p>
        </w:tc>
        <w:tc>
          <w:tcPr>
            <w:tcW w:w="5386" w:type="dxa"/>
            <w:tcBorders>
              <w:top w:val="single" w:sz="4" w:space="0" w:color="000000"/>
              <w:left w:val="single" w:sz="4" w:space="0" w:color="000000"/>
              <w:bottom w:val="single" w:sz="4" w:space="0" w:color="000000"/>
              <w:right w:val="single" w:sz="4" w:space="0" w:color="000000"/>
            </w:tcBorders>
          </w:tcPr>
          <w:p w14:paraId="6EEB7D8B" w14:textId="31DC8248" w:rsidR="00DD29A8" w:rsidRDefault="00DD29A8" w:rsidP="00EA7942">
            <w:pPr>
              <w:pBdr>
                <w:top w:val="nil"/>
                <w:left w:val="nil"/>
                <w:bottom w:val="nil"/>
                <w:right w:val="nil"/>
                <w:between w:val="nil"/>
              </w:pBdr>
              <w:rPr>
                <w:color w:val="000000"/>
                <w:sz w:val="18"/>
                <w:szCs w:val="18"/>
              </w:rPr>
            </w:pPr>
            <w:r w:rsidRPr="00DD29A8">
              <w:rPr>
                <w:color w:val="000000"/>
                <w:sz w:val="18"/>
                <w:szCs w:val="18"/>
              </w:rPr>
              <w:t>Create and represent increasing or decreasing additive patterns from any starting point, using concrete materials and numbers, and describe rules to represent the pattern</w:t>
            </w:r>
          </w:p>
        </w:tc>
        <w:tc>
          <w:tcPr>
            <w:tcW w:w="7088" w:type="dxa"/>
            <w:tcBorders>
              <w:top w:val="single" w:sz="4" w:space="0" w:color="000000"/>
              <w:left w:val="single" w:sz="4" w:space="0" w:color="000000"/>
              <w:bottom w:val="single" w:sz="4" w:space="0" w:color="000000"/>
              <w:right w:val="single" w:sz="4" w:space="0" w:color="000000"/>
            </w:tcBorders>
          </w:tcPr>
          <w:p w14:paraId="5B3C3BF9" w14:textId="7389110E" w:rsidR="00DD29A8" w:rsidRDefault="00B309E1" w:rsidP="00EA7942">
            <w:pPr>
              <w:rPr>
                <w:sz w:val="18"/>
                <w:szCs w:val="18"/>
              </w:rPr>
            </w:pPr>
            <w:r>
              <w:rPr>
                <w:sz w:val="18"/>
                <w:szCs w:val="18"/>
              </w:rPr>
              <w:t>D.07</w:t>
            </w:r>
          </w:p>
        </w:tc>
      </w:tr>
      <w:tr w:rsidR="00AB35A7" w14:paraId="72EA84DE" w14:textId="77777777" w:rsidTr="00294BE1">
        <w:trPr>
          <w:trHeight w:val="567"/>
        </w:trPr>
        <w:tc>
          <w:tcPr>
            <w:tcW w:w="1406" w:type="dxa"/>
            <w:vMerge w:val="restart"/>
            <w:tcBorders>
              <w:left w:val="single" w:sz="4" w:space="0" w:color="000000"/>
              <w:right w:val="single" w:sz="4" w:space="0" w:color="000000"/>
            </w:tcBorders>
          </w:tcPr>
          <w:p w14:paraId="10E7A1EF" w14:textId="77777777" w:rsidR="00AB35A7" w:rsidRDefault="00AB35A7" w:rsidP="00EA7942">
            <w:pPr>
              <w:rPr>
                <w:b/>
                <w:sz w:val="18"/>
                <w:szCs w:val="18"/>
              </w:rPr>
            </w:pPr>
            <w:r>
              <w:rPr>
                <w:b/>
                <w:sz w:val="18"/>
                <w:szCs w:val="18"/>
              </w:rPr>
              <w:t xml:space="preserve">Calculating with number </w:t>
            </w:r>
          </w:p>
        </w:tc>
        <w:tc>
          <w:tcPr>
            <w:tcW w:w="5386" w:type="dxa"/>
            <w:tcBorders>
              <w:top w:val="single" w:sz="4" w:space="0" w:color="000000"/>
              <w:left w:val="single" w:sz="4" w:space="0" w:color="000000"/>
              <w:bottom w:val="single" w:sz="4" w:space="0" w:color="000000"/>
              <w:right w:val="single" w:sz="4" w:space="0" w:color="000000"/>
            </w:tcBorders>
          </w:tcPr>
          <w:p w14:paraId="213C136F" w14:textId="2F6C3EE7" w:rsidR="00AB35A7" w:rsidRDefault="00AB35A7" w:rsidP="00EA7942">
            <w:pPr>
              <w:pBdr>
                <w:top w:val="nil"/>
                <w:left w:val="nil"/>
                <w:bottom w:val="nil"/>
                <w:right w:val="nil"/>
                <w:between w:val="nil"/>
              </w:pBdr>
              <w:rPr>
                <w:color w:val="000000"/>
                <w:sz w:val="18"/>
                <w:szCs w:val="18"/>
              </w:rPr>
            </w:pPr>
            <w:r w:rsidRPr="00AB35A7">
              <w:rPr>
                <w:color w:val="000000"/>
                <w:sz w:val="18"/>
                <w:szCs w:val="18"/>
              </w:rPr>
              <w:t>Add and subtract two- and three-digit numbers, using a range of strategies</w:t>
            </w:r>
          </w:p>
        </w:tc>
        <w:tc>
          <w:tcPr>
            <w:tcW w:w="7088" w:type="dxa"/>
            <w:tcBorders>
              <w:top w:val="single" w:sz="4" w:space="0" w:color="000000"/>
              <w:left w:val="single" w:sz="4" w:space="0" w:color="000000"/>
              <w:bottom w:val="single" w:sz="4" w:space="0" w:color="000000"/>
              <w:right w:val="single" w:sz="4" w:space="0" w:color="000000"/>
            </w:tcBorders>
          </w:tcPr>
          <w:p w14:paraId="18C2595A" w14:textId="22479A7E" w:rsidR="00AB35A7" w:rsidRDefault="00B309E1" w:rsidP="00EA7942">
            <w:pPr>
              <w:rPr>
                <w:sz w:val="18"/>
                <w:szCs w:val="18"/>
                <w:highlight w:val="yellow"/>
              </w:rPr>
            </w:pPr>
            <w:r>
              <w:rPr>
                <w:sz w:val="18"/>
                <w:szCs w:val="18"/>
              </w:rPr>
              <w:t xml:space="preserve">D.03, D.05, D.14, D.16, D.23 </w:t>
            </w:r>
            <w:r>
              <w:rPr>
                <w:color w:val="000000"/>
                <w:sz w:val="18"/>
                <w:szCs w:val="18"/>
              </w:rPr>
              <w:t>+ included in Fluency Practice</w:t>
            </w:r>
          </w:p>
        </w:tc>
      </w:tr>
      <w:tr w:rsidR="00AB35A7" w14:paraId="70999634" w14:textId="77777777" w:rsidTr="00EA7942">
        <w:trPr>
          <w:trHeight w:val="567"/>
        </w:trPr>
        <w:tc>
          <w:tcPr>
            <w:tcW w:w="1406" w:type="dxa"/>
            <w:vMerge/>
            <w:tcBorders>
              <w:left w:val="single" w:sz="4" w:space="0" w:color="000000"/>
              <w:bottom w:val="single" w:sz="4" w:space="0" w:color="000000"/>
              <w:right w:val="single" w:sz="4" w:space="0" w:color="000000"/>
            </w:tcBorders>
          </w:tcPr>
          <w:p w14:paraId="1820061B" w14:textId="77777777" w:rsidR="00AB35A7" w:rsidRDefault="00AB35A7" w:rsidP="00EA7942">
            <w:pPr>
              <w:rPr>
                <w:b/>
                <w:sz w:val="18"/>
                <w:szCs w:val="18"/>
              </w:rPr>
            </w:pPr>
          </w:p>
        </w:tc>
        <w:tc>
          <w:tcPr>
            <w:tcW w:w="5386" w:type="dxa"/>
            <w:tcBorders>
              <w:top w:val="single" w:sz="4" w:space="0" w:color="000000"/>
              <w:left w:val="single" w:sz="4" w:space="0" w:color="000000"/>
              <w:bottom w:val="single" w:sz="4" w:space="0" w:color="000000"/>
              <w:right w:val="single" w:sz="4" w:space="0" w:color="000000"/>
            </w:tcBorders>
          </w:tcPr>
          <w:p w14:paraId="1F970A0F" w14:textId="29382AB2" w:rsidR="00AB35A7" w:rsidRPr="00AB35A7" w:rsidRDefault="00AB35A7" w:rsidP="00EA7942">
            <w:pPr>
              <w:pBdr>
                <w:top w:val="nil"/>
                <w:left w:val="nil"/>
                <w:bottom w:val="nil"/>
                <w:right w:val="nil"/>
                <w:between w:val="nil"/>
              </w:pBdr>
              <w:rPr>
                <w:color w:val="000000"/>
                <w:sz w:val="18"/>
                <w:szCs w:val="18"/>
              </w:rPr>
            </w:pPr>
            <w:r w:rsidRPr="00AB35A7">
              <w:rPr>
                <w:color w:val="000000"/>
                <w:sz w:val="18"/>
                <w:szCs w:val="18"/>
              </w:rPr>
              <w:t>Explore additive estimation strategies to evaluate the reasonableness of a calculation in familiar contexts</w:t>
            </w:r>
          </w:p>
        </w:tc>
        <w:tc>
          <w:tcPr>
            <w:tcW w:w="7088" w:type="dxa"/>
            <w:tcBorders>
              <w:top w:val="single" w:sz="4" w:space="0" w:color="000000"/>
              <w:left w:val="single" w:sz="4" w:space="0" w:color="000000"/>
              <w:bottom w:val="single" w:sz="4" w:space="0" w:color="000000"/>
              <w:right w:val="single" w:sz="4" w:space="0" w:color="000000"/>
            </w:tcBorders>
          </w:tcPr>
          <w:p w14:paraId="0069A989" w14:textId="212BF3BE" w:rsidR="00AB35A7" w:rsidRDefault="00B309E1" w:rsidP="00EA7942">
            <w:pPr>
              <w:rPr>
                <w:sz w:val="18"/>
                <w:szCs w:val="18"/>
              </w:rPr>
            </w:pPr>
            <w:r>
              <w:rPr>
                <w:sz w:val="18"/>
                <w:szCs w:val="18"/>
              </w:rPr>
              <w:t>D.12</w:t>
            </w:r>
          </w:p>
        </w:tc>
      </w:tr>
      <w:tr w:rsidR="00DD29A8" w14:paraId="0E5C5E26" w14:textId="77777777" w:rsidTr="00EA7942">
        <w:trPr>
          <w:trHeight w:val="567"/>
        </w:trPr>
        <w:tc>
          <w:tcPr>
            <w:tcW w:w="1406" w:type="dxa"/>
            <w:tcBorders>
              <w:top w:val="single" w:sz="4" w:space="0" w:color="000000"/>
              <w:left w:val="single" w:sz="4" w:space="0" w:color="000000"/>
              <w:bottom w:val="single" w:sz="4" w:space="0" w:color="000000"/>
              <w:right w:val="single" w:sz="4" w:space="0" w:color="000000"/>
            </w:tcBorders>
          </w:tcPr>
          <w:p w14:paraId="29F83B2D" w14:textId="77777777" w:rsidR="00DD29A8" w:rsidRDefault="00DD29A8" w:rsidP="00EA7942">
            <w:pPr>
              <w:rPr>
                <w:b/>
                <w:sz w:val="18"/>
                <w:szCs w:val="18"/>
              </w:rPr>
            </w:pPr>
            <w:r>
              <w:rPr>
                <w:b/>
                <w:sz w:val="18"/>
                <w:szCs w:val="18"/>
              </w:rPr>
              <w:t xml:space="preserve">Financial mathematics </w:t>
            </w:r>
          </w:p>
        </w:tc>
        <w:tc>
          <w:tcPr>
            <w:tcW w:w="5386" w:type="dxa"/>
            <w:tcBorders>
              <w:top w:val="single" w:sz="4" w:space="0" w:color="000000"/>
              <w:left w:val="single" w:sz="4" w:space="0" w:color="000000"/>
              <w:bottom w:val="single" w:sz="4" w:space="0" w:color="000000"/>
              <w:right w:val="single" w:sz="4" w:space="0" w:color="000000"/>
            </w:tcBorders>
          </w:tcPr>
          <w:p w14:paraId="3302F0DC" w14:textId="4E6D2AA5" w:rsidR="00DD29A8" w:rsidRDefault="00AB35A7" w:rsidP="00EA7942">
            <w:pPr>
              <w:rPr>
                <w:sz w:val="18"/>
                <w:szCs w:val="18"/>
              </w:rPr>
            </w:pPr>
            <w:r w:rsidRPr="00AB35A7">
              <w:rPr>
                <w:sz w:val="18"/>
                <w:szCs w:val="18"/>
              </w:rPr>
              <w:t>Investigate financial transactions, recognising equivalent values and change</w:t>
            </w:r>
          </w:p>
        </w:tc>
        <w:tc>
          <w:tcPr>
            <w:tcW w:w="7088" w:type="dxa"/>
            <w:tcBorders>
              <w:top w:val="single" w:sz="4" w:space="0" w:color="000000"/>
              <w:left w:val="single" w:sz="4" w:space="0" w:color="000000"/>
              <w:bottom w:val="single" w:sz="4" w:space="0" w:color="000000"/>
              <w:right w:val="single" w:sz="4" w:space="0" w:color="000000"/>
            </w:tcBorders>
          </w:tcPr>
          <w:p w14:paraId="12DEF4A7" w14:textId="056C2701" w:rsidR="00DD29A8" w:rsidRDefault="00B309E1" w:rsidP="00B309E1">
            <w:pPr>
              <w:rPr>
                <w:sz w:val="18"/>
                <w:szCs w:val="18"/>
              </w:rPr>
            </w:pPr>
            <w:r>
              <w:rPr>
                <w:sz w:val="18"/>
                <w:szCs w:val="18"/>
              </w:rPr>
              <w:t>D.29, D.24 (Exploration) D.32</w:t>
            </w:r>
          </w:p>
        </w:tc>
      </w:tr>
      <w:tr w:rsidR="00DD29A8" w14:paraId="60284942" w14:textId="77777777" w:rsidTr="00EA7942">
        <w:trPr>
          <w:trHeight w:val="567"/>
        </w:trPr>
        <w:tc>
          <w:tcPr>
            <w:tcW w:w="1406" w:type="dxa"/>
            <w:tcBorders>
              <w:top w:val="single" w:sz="4" w:space="0" w:color="000000"/>
              <w:left w:val="single" w:sz="4" w:space="0" w:color="000000"/>
              <w:bottom w:val="single" w:sz="4" w:space="0" w:color="000000"/>
              <w:right w:val="single" w:sz="4" w:space="0" w:color="000000"/>
            </w:tcBorders>
          </w:tcPr>
          <w:p w14:paraId="0894831E" w14:textId="77777777" w:rsidR="00DD29A8" w:rsidRDefault="00DD29A8" w:rsidP="00EA7942">
            <w:pPr>
              <w:rPr>
                <w:b/>
                <w:sz w:val="18"/>
                <w:szCs w:val="18"/>
              </w:rPr>
            </w:pPr>
            <w:r>
              <w:rPr>
                <w:b/>
                <w:sz w:val="18"/>
                <w:szCs w:val="18"/>
              </w:rPr>
              <w:t xml:space="preserve">Modelling with number </w:t>
            </w:r>
          </w:p>
        </w:tc>
        <w:tc>
          <w:tcPr>
            <w:tcW w:w="5386" w:type="dxa"/>
            <w:tcBorders>
              <w:top w:val="single" w:sz="4" w:space="0" w:color="000000"/>
              <w:left w:val="single" w:sz="4" w:space="0" w:color="000000"/>
              <w:bottom w:val="single" w:sz="4" w:space="0" w:color="000000"/>
              <w:right w:val="single" w:sz="4" w:space="0" w:color="000000"/>
            </w:tcBorders>
          </w:tcPr>
          <w:p w14:paraId="4476C8ED" w14:textId="14594382" w:rsidR="00DD29A8" w:rsidRDefault="00AB35A7" w:rsidP="00EA7942">
            <w:pPr>
              <w:rPr>
                <w:sz w:val="18"/>
                <w:szCs w:val="18"/>
              </w:rPr>
            </w:pPr>
            <w:r w:rsidRPr="00AB35A7">
              <w:rPr>
                <w:sz w:val="18"/>
                <w:szCs w:val="18"/>
              </w:rPr>
              <w:t>Identify and represent a range of real-world addition and subtraction situations with part-part-whole models, and multiplication and division situations with arrays. Write number sentences to reach a solution and interpret in context</w:t>
            </w:r>
          </w:p>
        </w:tc>
        <w:tc>
          <w:tcPr>
            <w:tcW w:w="7088" w:type="dxa"/>
            <w:tcBorders>
              <w:top w:val="single" w:sz="4" w:space="0" w:color="000000"/>
              <w:left w:val="single" w:sz="4" w:space="0" w:color="000000"/>
              <w:bottom w:val="single" w:sz="4" w:space="0" w:color="000000"/>
              <w:right w:val="single" w:sz="4" w:space="0" w:color="000000"/>
            </w:tcBorders>
          </w:tcPr>
          <w:p w14:paraId="52BE0DE7" w14:textId="2AFA3C61" w:rsidR="00DD29A8" w:rsidRDefault="00B309E1" w:rsidP="00AB35A7">
            <w:pPr>
              <w:ind w:left="28"/>
              <w:rPr>
                <w:sz w:val="18"/>
                <w:szCs w:val="18"/>
              </w:rPr>
            </w:pPr>
            <w:r>
              <w:rPr>
                <w:sz w:val="18"/>
                <w:szCs w:val="18"/>
              </w:rPr>
              <w:t>D.17, D.19, D.26, D.32</w:t>
            </w:r>
          </w:p>
        </w:tc>
      </w:tr>
    </w:tbl>
    <w:p w14:paraId="08115172" w14:textId="1C38C50C" w:rsidR="00DD29A8" w:rsidRDefault="00DD29A8" w:rsidP="00AB35A7">
      <w:pPr>
        <w:spacing w:after="0"/>
        <w:jc w:val="both"/>
      </w:pPr>
      <w:r>
        <w:lastRenderedPageBreak/>
        <w:t xml:space="preserve"> </w:t>
      </w:r>
    </w:p>
    <w:tbl>
      <w:tblPr>
        <w:tblStyle w:val="a7"/>
        <w:tblW w:w="13880" w:type="dxa"/>
        <w:tblInd w:w="574" w:type="dxa"/>
        <w:tblLayout w:type="fixed"/>
        <w:tblLook w:val="0400" w:firstRow="0" w:lastRow="0" w:firstColumn="0" w:lastColumn="0" w:noHBand="0" w:noVBand="1"/>
      </w:tblPr>
      <w:tblGrid>
        <w:gridCol w:w="1406"/>
        <w:gridCol w:w="5386"/>
        <w:gridCol w:w="7088"/>
      </w:tblGrid>
      <w:tr w:rsidR="00DD29A8" w14:paraId="6D7544BD" w14:textId="77777777" w:rsidTr="00EA7942">
        <w:trPr>
          <w:trHeight w:val="351"/>
        </w:trPr>
        <w:tc>
          <w:tcPr>
            <w:tcW w:w="13880" w:type="dxa"/>
            <w:gridSpan w:val="3"/>
            <w:tcBorders>
              <w:top w:val="single" w:sz="4" w:space="0" w:color="000000"/>
              <w:left w:val="single" w:sz="4" w:space="0" w:color="000000"/>
              <w:bottom w:val="single" w:sz="4" w:space="0" w:color="000000"/>
              <w:right w:val="single" w:sz="4" w:space="0" w:color="000000"/>
            </w:tcBorders>
            <w:shd w:val="clear" w:color="auto" w:fill="F19632"/>
          </w:tcPr>
          <w:p w14:paraId="1B6E31B2" w14:textId="77777777" w:rsidR="00DD29A8" w:rsidRDefault="00DD29A8" w:rsidP="00EA7942">
            <w:pPr>
              <w:ind w:left="28"/>
              <w:rPr>
                <w:sz w:val="18"/>
                <w:szCs w:val="18"/>
              </w:rPr>
            </w:pPr>
            <w:r>
              <w:rPr>
                <w:b/>
                <w:sz w:val="18"/>
                <w:szCs w:val="18"/>
              </w:rPr>
              <w:t xml:space="preserve">Measurement and geometry </w:t>
            </w:r>
          </w:p>
        </w:tc>
      </w:tr>
      <w:tr w:rsidR="00DD29A8" w14:paraId="4ED71036" w14:textId="77777777" w:rsidTr="00EA7942">
        <w:trPr>
          <w:trHeight w:val="822"/>
        </w:trPr>
        <w:tc>
          <w:tcPr>
            <w:tcW w:w="1406" w:type="dxa"/>
            <w:vMerge w:val="restart"/>
            <w:tcBorders>
              <w:top w:val="single" w:sz="4" w:space="0" w:color="000000"/>
              <w:left w:val="single" w:sz="4" w:space="0" w:color="000000"/>
              <w:right w:val="single" w:sz="4" w:space="0" w:color="000000"/>
            </w:tcBorders>
          </w:tcPr>
          <w:p w14:paraId="46DB0703" w14:textId="77777777" w:rsidR="00DD29A8" w:rsidRDefault="00DD29A8" w:rsidP="00EA7942">
            <w:pPr>
              <w:rPr>
                <w:b/>
                <w:sz w:val="18"/>
                <w:szCs w:val="18"/>
              </w:rPr>
            </w:pPr>
            <w:r>
              <w:rPr>
                <w:b/>
                <w:sz w:val="18"/>
                <w:szCs w:val="18"/>
              </w:rPr>
              <w:t xml:space="preserve">Two-dimensional space and structures </w:t>
            </w:r>
          </w:p>
        </w:tc>
        <w:tc>
          <w:tcPr>
            <w:tcW w:w="5386" w:type="dxa"/>
            <w:tcBorders>
              <w:top w:val="single" w:sz="4" w:space="0" w:color="000000"/>
              <w:left w:val="single" w:sz="4" w:space="0" w:color="000000"/>
              <w:right w:val="single" w:sz="4" w:space="0" w:color="000000"/>
            </w:tcBorders>
          </w:tcPr>
          <w:p w14:paraId="5BA8DDC6" w14:textId="76DAF250" w:rsidR="00DD29A8" w:rsidRDefault="00AB35A7" w:rsidP="00EA7942">
            <w:pPr>
              <w:rPr>
                <w:sz w:val="18"/>
                <w:szCs w:val="18"/>
              </w:rPr>
            </w:pPr>
            <w:r w:rsidRPr="00AB35A7">
              <w:rPr>
                <w:sz w:val="18"/>
                <w:szCs w:val="18"/>
              </w:rPr>
              <w:t>Explore one-step slides (translations) and flips (reflections) of familiar two-dimensional shapes, make connections to line symmetry and describe the movement of the shape</w:t>
            </w:r>
          </w:p>
        </w:tc>
        <w:tc>
          <w:tcPr>
            <w:tcW w:w="7088" w:type="dxa"/>
            <w:tcBorders>
              <w:top w:val="single" w:sz="4" w:space="0" w:color="000000"/>
              <w:left w:val="single" w:sz="4" w:space="0" w:color="000000"/>
              <w:right w:val="single" w:sz="4" w:space="0" w:color="000000"/>
            </w:tcBorders>
          </w:tcPr>
          <w:p w14:paraId="7850CD0B" w14:textId="6BED4C5C" w:rsidR="00DD29A8" w:rsidRDefault="00B309E1" w:rsidP="00EA7942">
            <w:pPr>
              <w:ind w:left="28"/>
              <w:rPr>
                <w:sz w:val="18"/>
                <w:szCs w:val="18"/>
              </w:rPr>
            </w:pPr>
            <w:r>
              <w:rPr>
                <w:sz w:val="18"/>
                <w:szCs w:val="18"/>
              </w:rPr>
              <w:t>D.04, D.31</w:t>
            </w:r>
          </w:p>
        </w:tc>
      </w:tr>
      <w:tr w:rsidR="00DD29A8" w14:paraId="29065ABD" w14:textId="77777777" w:rsidTr="00EA7942">
        <w:trPr>
          <w:trHeight w:val="650"/>
        </w:trPr>
        <w:tc>
          <w:tcPr>
            <w:tcW w:w="1406" w:type="dxa"/>
            <w:vMerge/>
            <w:tcBorders>
              <w:top w:val="single" w:sz="4" w:space="0" w:color="000000"/>
              <w:left w:val="single" w:sz="4" w:space="0" w:color="000000"/>
              <w:right w:val="single" w:sz="4" w:space="0" w:color="000000"/>
            </w:tcBorders>
          </w:tcPr>
          <w:p w14:paraId="2B95D324" w14:textId="77777777" w:rsidR="00DD29A8" w:rsidRDefault="00DD29A8" w:rsidP="00EA7942">
            <w:pPr>
              <w:widowControl w:val="0"/>
              <w:pBdr>
                <w:top w:val="nil"/>
                <w:left w:val="nil"/>
                <w:bottom w:val="nil"/>
                <w:right w:val="nil"/>
                <w:between w:val="nil"/>
              </w:pBdr>
              <w:spacing w:line="276" w:lineRule="auto"/>
              <w:rPr>
                <w:sz w:val="18"/>
                <w:szCs w:val="18"/>
              </w:rPr>
            </w:pPr>
          </w:p>
        </w:tc>
        <w:tc>
          <w:tcPr>
            <w:tcW w:w="5386" w:type="dxa"/>
            <w:tcBorders>
              <w:top w:val="single" w:sz="4" w:space="0" w:color="000000"/>
              <w:left w:val="single" w:sz="4" w:space="0" w:color="000000"/>
              <w:right w:val="single" w:sz="4" w:space="0" w:color="000000"/>
            </w:tcBorders>
          </w:tcPr>
          <w:p w14:paraId="2DD1D8A8" w14:textId="6CB14CEA" w:rsidR="00DD29A8" w:rsidRDefault="00AB35A7" w:rsidP="00EA7942">
            <w:pPr>
              <w:rPr>
                <w:sz w:val="18"/>
                <w:szCs w:val="18"/>
              </w:rPr>
            </w:pPr>
            <w:r w:rsidRPr="00AB35A7">
              <w:rPr>
                <w:sz w:val="18"/>
                <w:szCs w:val="18"/>
              </w:rPr>
              <w:t>Estimate, measure and order lengths in uniform units, including millimetres, centimetres and metres</w:t>
            </w:r>
          </w:p>
        </w:tc>
        <w:tc>
          <w:tcPr>
            <w:tcW w:w="7088" w:type="dxa"/>
            <w:tcBorders>
              <w:top w:val="single" w:sz="4" w:space="0" w:color="000000"/>
              <w:left w:val="single" w:sz="4" w:space="0" w:color="000000"/>
              <w:right w:val="single" w:sz="4" w:space="0" w:color="000000"/>
            </w:tcBorders>
          </w:tcPr>
          <w:p w14:paraId="667170EE" w14:textId="4617F948" w:rsidR="00DD29A8" w:rsidRPr="005D1EDB" w:rsidRDefault="005D1EDB" w:rsidP="00EA7942">
            <w:pPr>
              <w:ind w:left="28"/>
              <w:rPr>
                <w:sz w:val="18"/>
                <w:szCs w:val="18"/>
              </w:rPr>
            </w:pPr>
            <w:r w:rsidRPr="005D1EDB">
              <w:rPr>
                <w:sz w:val="18"/>
                <w:szCs w:val="18"/>
              </w:rPr>
              <w:t>D.13, D.16, D.19</w:t>
            </w:r>
          </w:p>
        </w:tc>
      </w:tr>
      <w:tr w:rsidR="00DD29A8" w14:paraId="4DDF90DB" w14:textId="77777777" w:rsidTr="00EA7942">
        <w:trPr>
          <w:trHeight w:val="650"/>
        </w:trPr>
        <w:tc>
          <w:tcPr>
            <w:tcW w:w="1406" w:type="dxa"/>
            <w:tcBorders>
              <w:left w:val="single" w:sz="4" w:space="0" w:color="000000"/>
              <w:right w:val="single" w:sz="4" w:space="0" w:color="000000"/>
            </w:tcBorders>
          </w:tcPr>
          <w:p w14:paraId="73D3DD4C" w14:textId="77777777" w:rsidR="00DD29A8" w:rsidRDefault="00DD29A8" w:rsidP="00EA7942">
            <w:pPr>
              <w:rPr>
                <w:b/>
                <w:sz w:val="18"/>
                <w:szCs w:val="18"/>
              </w:rPr>
            </w:pPr>
          </w:p>
        </w:tc>
        <w:tc>
          <w:tcPr>
            <w:tcW w:w="5386" w:type="dxa"/>
            <w:tcBorders>
              <w:top w:val="single" w:sz="4" w:space="0" w:color="000000"/>
              <w:left w:val="single" w:sz="4" w:space="0" w:color="000000"/>
              <w:right w:val="single" w:sz="4" w:space="0" w:color="000000"/>
            </w:tcBorders>
          </w:tcPr>
          <w:p w14:paraId="21DDA83E" w14:textId="64CB2F3E" w:rsidR="00DD29A8" w:rsidRDefault="00AB35A7" w:rsidP="00EA7942">
            <w:pPr>
              <w:rPr>
                <w:sz w:val="18"/>
                <w:szCs w:val="18"/>
              </w:rPr>
            </w:pPr>
            <w:r w:rsidRPr="00AB35A7">
              <w:rPr>
                <w:sz w:val="18"/>
                <w:szCs w:val="18"/>
              </w:rPr>
              <w:t>Compare the areas of two shapes indirectly, using uniform informal units, without gaps and overlaps</w:t>
            </w:r>
          </w:p>
        </w:tc>
        <w:tc>
          <w:tcPr>
            <w:tcW w:w="7088" w:type="dxa"/>
            <w:tcBorders>
              <w:top w:val="single" w:sz="4" w:space="0" w:color="000000"/>
              <w:left w:val="single" w:sz="4" w:space="0" w:color="000000"/>
              <w:right w:val="single" w:sz="4" w:space="0" w:color="000000"/>
            </w:tcBorders>
          </w:tcPr>
          <w:p w14:paraId="4F8C211F" w14:textId="14D80781" w:rsidR="00DD29A8" w:rsidRPr="005D1EDB" w:rsidRDefault="005D1EDB" w:rsidP="00EA7942">
            <w:pPr>
              <w:rPr>
                <w:sz w:val="18"/>
                <w:szCs w:val="18"/>
              </w:rPr>
            </w:pPr>
            <w:r w:rsidRPr="005D1EDB">
              <w:rPr>
                <w:sz w:val="18"/>
                <w:szCs w:val="18"/>
              </w:rPr>
              <w:t>D.23, D.26</w:t>
            </w:r>
          </w:p>
        </w:tc>
      </w:tr>
      <w:tr w:rsidR="00DD29A8" w14:paraId="4B001F23" w14:textId="77777777" w:rsidTr="00EA7942">
        <w:trPr>
          <w:trHeight w:val="650"/>
        </w:trPr>
        <w:tc>
          <w:tcPr>
            <w:tcW w:w="1406" w:type="dxa"/>
            <w:tcBorders>
              <w:left w:val="single" w:sz="4" w:space="0" w:color="000000"/>
              <w:right w:val="single" w:sz="4" w:space="0" w:color="000000"/>
            </w:tcBorders>
          </w:tcPr>
          <w:p w14:paraId="14C4FF4C" w14:textId="77777777" w:rsidR="00DD29A8" w:rsidRDefault="00DD29A8" w:rsidP="00EA7942">
            <w:pPr>
              <w:rPr>
                <w:b/>
                <w:sz w:val="18"/>
                <w:szCs w:val="18"/>
              </w:rPr>
            </w:pPr>
          </w:p>
        </w:tc>
        <w:tc>
          <w:tcPr>
            <w:tcW w:w="5386" w:type="dxa"/>
            <w:tcBorders>
              <w:top w:val="single" w:sz="4" w:space="0" w:color="000000"/>
              <w:left w:val="single" w:sz="4" w:space="0" w:color="000000"/>
              <w:right w:val="single" w:sz="4" w:space="0" w:color="000000"/>
            </w:tcBorders>
          </w:tcPr>
          <w:p w14:paraId="6482C300" w14:textId="2D82230E" w:rsidR="00DD29A8" w:rsidRDefault="00AB35A7" w:rsidP="00EA7942">
            <w:pPr>
              <w:rPr>
                <w:sz w:val="18"/>
                <w:szCs w:val="18"/>
              </w:rPr>
            </w:pPr>
            <w:r w:rsidRPr="00AB35A7">
              <w:rPr>
                <w:sz w:val="18"/>
                <w:szCs w:val="18"/>
              </w:rPr>
              <w:t>Identify angles as measures of turn between two lines that intersect and directly compare angle sizes in everyday situations</w:t>
            </w:r>
          </w:p>
        </w:tc>
        <w:tc>
          <w:tcPr>
            <w:tcW w:w="7088" w:type="dxa"/>
            <w:tcBorders>
              <w:top w:val="single" w:sz="4" w:space="0" w:color="000000"/>
              <w:left w:val="single" w:sz="4" w:space="0" w:color="000000"/>
              <w:right w:val="single" w:sz="4" w:space="0" w:color="000000"/>
            </w:tcBorders>
          </w:tcPr>
          <w:p w14:paraId="077FC047" w14:textId="0AF1EAF5" w:rsidR="00DD29A8" w:rsidRPr="005D1EDB" w:rsidRDefault="005D1EDB" w:rsidP="00EA7942">
            <w:pPr>
              <w:ind w:left="28"/>
              <w:rPr>
                <w:sz w:val="18"/>
                <w:szCs w:val="18"/>
              </w:rPr>
            </w:pPr>
            <w:r w:rsidRPr="005D1EDB">
              <w:rPr>
                <w:sz w:val="18"/>
                <w:szCs w:val="18"/>
              </w:rPr>
              <w:t>D.28</w:t>
            </w:r>
          </w:p>
        </w:tc>
      </w:tr>
      <w:tr w:rsidR="00DD29A8" w14:paraId="1FDC66C7" w14:textId="77777777" w:rsidTr="00EA7942">
        <w:trPr>
          <w:trHeight w:val="650"/>
        </w:trPr>
        <w:tc>
          <w:tcPr>
            <w:tcW w:w="1406" w:type="dxa"/>
            <w:tcBorders>
              <w:left w:val="single" w:sz="4" w:space="0" w:color="000000"/>
              <w:right w:val="single" w:sz="4" w:space="0" w:color="000000"/>
            </w:tcBorders>
          </w:tcPr>
          <w:p w14:paraId="5EB75628" w14:textId="77777777" w:rsidR="00DD29A8" w:rsidRDefault="00DD29A8" w:rsidP="00EA7942">
            <w:pPr>
              <w:rPr>
                <w:b/>
                <w:sz w:val="18"/>
                <w:szCs w:val="18"/>
              </w:rPr>
            </w:pPr>
          </w:p>
        </w:tc>
        <w:tc>
          <w:tcPr>
            <w:tcW w:w="5386" w:type="dxa"/>
            <w:tcBorders>
              <w:top w:val="single" w:sz="4" w:space="0" w:color="000000"/>
              <w:left w:val="single" w:sz="4" w:space="0" w:color="000000"/>
              <w:right w:val="single" w:sz="4" w:space="0" w:color="000000"/>
            </w:tcBorders>
          </w:tcPr>
          <w:p w14:paraId="3A713192" w14:textId="1565D5D0" w:rsidR="00DD29A8" w:rsidRDefault="00AB35A7" w:rsidP="00EA7942">
            <w:pPr>
              <w:rPr>
                <w:sz w:val="18"/>
                <w:szCs w:val="18"/>
              </w:rPr>
            </w:pPr>
            <w:r w:rsidRPr="00AB35A7">
              <w:rPr>
                <w:sz w:val="18"/>
                <w:szCs w:val="18"/>
              </w:rPr>
              <w:t>Create and interpret simple maps to show positions and pathways, considering the relative position of key features</w:t>
            </w:r>
          </w:p>
        </w:tc>
        <w:tc>
          <w:tcPr>
            <w:tcW w:w="7088" w:type="dxa"/>
            <w:tcBorders>
              <w:top w:val="single" w:sz="4" w:space="0" w:color="000000"/>
              <w:left w:val="single" w:sz="4" w:space="0" w:color="000000"/>
              <w:right w:val="single" w:sz="4" w:space="0" w:color="000000"/>
            </w:tcBorders>
          </w:tcPr>
          <w:p w14:paraId="23877D3E" w14:textId="3AC38D07" w:rsidR="00DD29A8" w:rsidRPr="005D1EDB" w:rsidRDefault="005D1EDB" w:rsidP="00EA7942">
            <w:pPr>
              <w:ind w:left="28"/>
              <w:rPr>
                <w:sz w:val="18"/>
                <w:szCs w:val="18"/>
              </w:rPr>
            </w:pPr>
            <w:r>
              <w:rPr>
                <w:sz w:val="18"/>
                <w:szCs w:val="18"/>
              </w:rPr>
              <w:t>D.25</w:t>
            </w:r>
          </w:p>
        </w:tc>
      </w:tr>
      <w:tr w:rsidR="00DD29A8" w14:paraId="1CD2DF98" w14:textId="77777777" w:rsidTr="00EA7942">
        <w:trPr>
          <w:trHeight w:val="748"/>
        </w:trPr>
        <w:tc>
          <w:tcPr>
            <w:tcW w:w="1406" w:type="dxa"/>
            <w:vMerge w:val="restart"/>
            <w:tcBorders>
              <w:top w:val="single" w:sz="4" w:space="0" w:color="000000"/>
              <w:left w:val="single" w:sz="4" w:space="0" w:color="000000"/>
              <w:right w:val="single" w:sz="4" w:space="0" w:color="000000"/>
            </w:tcBorders>
          </w:tcPr>
          <w:p w14:paraId="655F9D0F" w14:textId="77777777" w:rsidR="00DD29A8" w:rsidRDefault="00DD29A8" w:rsidP="00EA7942">
            <w:pPr>
              <w:rPr>
                <w:b/>
                <w:sz w:val="18"/>
                <w:szCs w:val="18"/>
              </w:rPr>
            </w:pPr>
            <w:r>
              <w:rPr>
                <w:b/>
                <w:sz w:val="18"/>
                <w:szCs w:val="18"/>
              </w:rPr>
              <w:t xml:space="preserve">Three-dimensional space and structures </w:t>
            </w:r>
          </w:p>
        </w:tc>
        <w:tc>
          <w:tcPr>
            <w:tcW w:w="5386" w:type="dxa"/>
            <w:tcBorders>
              <w:top w:val="single" w:sz="4" w:space="0" w:color="000000"/>
              <w:left w:val="single" w:sz="4" w:space="0" w:color="000000"/>
              <w:right w:val="single" w:sz="4" w:space="0" w:color="000000"/>
            </w:tcBorders>
          </w:tcPr>
          <w:p w14:paraId="20192E34" w14:textId="5128DDAC" w:rsidR="00DD29A8" w:rsidRDefault="00AB35A7" w:rsidP="00EA7942">
            <w:pPr>
              <w:rPr>
                <w:sz w:val="18"/>
                <w:szCs w:val="18"/>
              </w:rPr>
            </w:pPr>
            <w:r w:rsidRPr="00AB35A7">
              <w:rPr>
                <w:sz w:val="18"/>
                <w:szCs w:val="18"/>
              </w:rPr>
              <w:t>Visualise and make models of three-dimensional objects. Compare and classify objects according to the key features of faces, edges and vertices</w:t>
            </w:r>
          </w:p>
        </w:tc>
        <w:tc>
          <w:tcPr>
            <w:tcW w:w="7088" w:type="dxa"/>
            <w:tcBorders>
              <w:top w:val="single" w:sz="4" w:space="0" w:color="000000"/>
              <w:left w:val="single" w:sz="4" w:space="0" w:color="000000"/>
              <w:right w:val="single" w:sz="4" w:space="0" w:color="000000"/>
            </w:tcBorders>
          </w:tcPr>
          <w:p w14:paraId="010E4DFF" w14:textId="466099CF" w:rsidR="00DD29A8" w:rsidRPr="005D1EDB" w:rsidRDefault="005D1EDB" w:rsidP="00EA7942">
            <w:pPr>
              <w:ind w:left="28"/>
              <w:rPr>
                <w:sz w:val="18"/>
                <w:szCs w:val="18"/>
              </w:rPr>
            </w:pPr>
            <w:r>
              <w:rPr>
                <w:sz w:val="18"/>
                <w:szCs w:val="18"/>
              </w:rPr>
              <w:t>D.14, D.17, D.20</w:t>
            </w:r>
          </w:p>
        </w:tc>
      </w:tr>
      <w:tr w:rsidR="00DD29A8" w14:paraId="13B2C843" w14:textId="77777777" w:rsidTr="005D1EDB">
        <w:trPr>
          <w:trHeight w:val="633"/>
        </w:trPr>
        <w:tc>
          <w:tcPr>
            <w:tcW w:w="1406" w:type="dxa"/>
            <w:vMerge/>
            <w:tcBorders>
              <w:top w:val="single" w:sz="4" w:space="0" w:color="000000"/>
              <w:left w:val="single" w:sz="4" w:space="0" w:color="000000"/>
              <w:bottom w:val="single" w:sz="4" w:space="0" w:color="000000"/>
              <w:right w:val="single" w:sz="4" w:space="0" w:color="000000"/>
            </w:tcBorders>
          </w:tcPr>
          <w:p w14:paraId="60D88749" w14:textId="77777777" w:rsidR="00DD29A8" w:rsidRDefault="00DD29A8" w:rsidP="00EA7942">
            <w:pPr>
              <w:widowControl w:val="0"/>
              <w:pBdr>
                <w:top w:val="nil"/>
                <w:left w:val="nil"/>
                <w:bottom w:val="nil"/>
                <w:right w:val="nil"/>
                <w:between w:val="nil"/>
              </w:pBdr>
              <w:spacing w:line="276" w:lineRule="auto"/>
              <w:rPr>
                <w:sz w:val="18"/>
                <w:szCs w:val="18"/>
              </w:rPr>
            </w:pPr>
          </w:p>
        </w:tc>
        <w:tc>
          <w:tcPr>
            <w:tcW w:w="5386" w:type="dxa"/>
            <w:tcBorders>
              <w:top w:val="single" w:sz="4" w:space="0" w:color="000000"/>
              <w:left w:val="single" w:sz="4" w:space="0" w:color="000000"/>
              <w:bottom w:val="single" w:sz="4" w:space="0" w:color="000000"/>
              <w:right w:val="single" w:sz="4" w:space="0" w:color="000000"/>
            </w:tcBorders>
          </w:tcPr>
          <w:p w14:paraId="6DCAE248" w14:textId="353400EA" w:rsidR="00DD29A8" w:rsidRDefault="00AB35A7" w:rsidP="00EA7942">
            <w:pPr>
              <w:rPr>
                <w:sz w:val="18"/>
                <w:szCs w:val="18"/>
              </w:rPr>
            </w:pPr>
            <w:r w:rsidRPr="00AB35A7">
              <w:rPr>
                <w:sz w:val="18"/>
                <w:szCs w:val="18"/>
              </w:rPr>
              <w:t>Measure and order capacity in uniform units, including millilitres. Estimate larger capacities using a litre container</w:t>
            </w:r>
          </w:p>
        </w:tc>
        <w:tc>
          <w:tcPr>
            <w:tcW w:w="7088" w:type="dxa"/>
            <w:tcBorders>
              <w:top w:val="single" w:sz="4" w:space="0" w:color="000000"/>
              <w:left w:val="single" w:sz="4" w:space="0" w:color="000000"/>
              <w:bottom w:val="single" w:sz="4" w:space="0" w:color="000000"/>
              <w:right w:val="single" w:sz="4" w:space="0" w:color="000000"/>
            </w:tcBorders>
          </w:tcPr>
          <w:p w14:paraId="1B57D5D3" w14:textId="51CF823B" w:rsidR="00DD29A8" w:rsidRPr="005D1EDB" w:rsidRDefault="005D1EDB" w:rsidP="00EA7942">
            <w:pPr>
              <w:ind w:left="28"/>
              <w:rPr>
                <w:sz w:val="18"/>
                <w:szCs w:val="18"/>
              </w:rPr>
            </w:pPr>
            <w:r>
              <w:rPr>
                <w:sz w:val="18"/>
                <w:szCs w:val="18"/>
              </w:rPr>
              <w:t>D.24, D.27, D.30</w:t>
            </w:r>
          </w:p>
        </w:tc>
      </w:tr>
      <w:tr w:rsidR="00DD29A8" w14:paraId="751811B1" w14:textId="77777777" w:rsidTr="005D1EDB">
        <w:trPr>
          <w:trHeight w:val="658"/>
        </w:trPr>
        <w:tc>
          <w:tcPr>
            <w:tcW w:w="1406" w:type="dxa"/>
            <w:vMerge w:val="restart"/>
            <w:tcBorders>
              <w:top w:val="single" w:sz="4" w:space="0" w:color="000000"/>
              <w:left w:val="single" w:sz="4" w:space="0" w:color="000000"/>
              <w:bottom w:val="single" w:sz="4" w:space="0" w:color="000000"/>
              <w:right w:val="single" w:sz="4" w:space="0" w:color="000000"/>
            </w:tcBorders>
          </w:tcPr>
          <w:p w14:paraId="4CB96631" w14:textId="77777777" w:rsidR="00DD29A8" w:rsidRDefault="00DD29A8" w:rsidP="00EA7942">
            <w:pPr>
              <w:rPr>
                <w:b/>
                <w:sz w:val="18"/>
                <w:szCs w:val="18"/>
              </w:rPr>
            </w:pPr>
            <w:r>
              <w:rPr>
                <w:b/>
                <w:sz w:val="18"/>
                <w:szCs w:val="18"/>
              </w:rPr>
              <w:t xml:space="preserve">Non-spatial measurement </w:t>
            </w:r>
          </w:p>
        </w:tc>
        <w:tc>
          <w:tcPr>
            <w:tcW w:w="5386" w:type="dxa"/>
            <w:tcBorders>
              <w:top w:val="single" w:sz="4" w:space="0" w:color="000000"/>
              <w:left w:val="single" w:sz="4" w:space="0" w:color="000000"/>
              <w:bottom w:val="single" w:sz="4" w:space="0" w:color="000000"/>
              <w:right w:val="single" w:sz="4" w:space="0" w:color="000000"/>
            </w:tcBorders>
          </w:tcPr>
          <w:p w14:paraId="7F9233F3" w14:textId="52C63B74" w:rsidR="00DD29A8" w:rsidRDefault="00AB35A7" w:rsidP="00EA7942">
            <w:pPr>
              <w:rPr>
                <w:sz w:val="18"/>
                <w:szCs w:val="18"/>
              </w:rPr>
            </w:pPr>
            <w:r w:rsidRPr="00AB35A7">
              <w:rPr>
                <w:sz w:val="18"/>
                <w:szCs w:val="18"/>
              </w:rPr>
              <w:t>Compare objects to common benchmarks, including 100 g, 250 g, half and one kilogram</w:t>
            </w:r>
          </w:p>
        </w:tc>
        <w:tc>
          <w:tcPr>
            <w:tcW w:w="7088" w:type="dxa"/>
            <w:tcBorders>
              <w:top w:val="single" w:sz="4" w:space="0" w:color="000000"/>
              <w:left w:val="single" w:sz="4" w:space="0" w:color="000000"/>
              <w:bottom w:val="single" w:sz="4" w:space="0" w:color="000000"/>
              <w:right w:val="single" w:sz="4" w:space="0" w:color="000000"/>
            </w:tcBorders>
          </w:tcPr>
          <w:p w14:paraId="26DFDC6D" w14:textId="38E1D23B" w:rsidR="00DD29A8" w:rsidRPr="005D1EDB" w:rsidRDefault="005D1EDB" w:rsidP="00EA7942">
            <w:pPr>
              <w:ind w:left="28"/>
              <w:rPr>
                <w:sz w:val="18"/>
                <w:szCs w:val="18"/>
              </w:rPr>
            </w:pPr>
            <w:r>
              <w:rPr>
                <w:sz w:val="18"/>
                <w:szCs w:val="18"/>
              </w:rPr>
              <w:t>D.15, D.21</w:t>
            </w:r>
          </w:p>
        </w:tc>
      </w:tr>
      <w:tr w:rsidR="00DD29A8" w14:paraId="4B05A1DB" w14:textId="77777777" w:rsidTr="005D1EDB">
        <w:trPr>
          <w:trHeight w:val="908"/>
        </w:trPr>
        <w:tc>
          <w:tcPr>
            <w:tcW w:w="1406" w:type="dxa"/>
            <w:vMerge/>
            <w:tcBorders>
              <w:top w:val="single" w:sz="4" w:space="0" w:color="000000"/>
              <w:left w:val="single" w:sz="4" w:space="0" w:color="000000"/>
              <w:bottom w:val="single" w:sz="4" w:space="0" w:color="auto"/>
              <w:right w:val="single" w:sz="4" w:space="0" w:color="000000"/>
            </w:tcBorders>
          </w:tcPr>
          <w:p w14:paraId="376BBA2C" w14:textId="77777777" w:rsidR="00DD29A8" w:rsidRDefault="00DD29A8" w:rsidP="00EA7942">
            <w:pPr>
              <w:widowControl w:val="0"/>
              <w:pBdr>
                <w:top w:val="nil"/>
                <w:left w:val="nil"/>
                <w:bottom w:val="nil"/>
                <w:right w:val="nil"/>
                <w:between w:val="nil"/>
              </w:pBdr>
              <w:spacing w:line="276" w:lineRule="auto"/>
              <w:rPr>
                <w:sz w:val="18"/>
                <w:szCs w:val="18"/>
              </w:rPr>
            </w:pPr>
          </w:p>
        </w:tc>
        <w:tc>
          <w:tcPr>
            <w:tcW w:w="5386" w:type="dxa"/>
            <w:tcBorders>
              <w:top w:val="single" w:sz="4" w:space="0" w:color="000000"/>
              <w:left w:val="single" w:sz="4" w:space="0" w:color="000000"/>
              <w:bottom w:val="single" w:sz="4" w:space="0" w:color="auto"/>
              <w:right w:val="single" w:sz="4" w:space="0" w:color="000000"/>
            </w:tcBorders>
          </w:tcPr>
          <w:p w14:paraId="3AD20207" w14:textId="50012828" w:rsidR="00DD29A8" w:rsidRDefault="00AB35A7" w:rsidP="00EA7942">
            <w:pPr>
              <w:rPr>
                <w:sz w:val="18"/>
                <w:szCs w:val="18"/>
              </w:rPr>
            </w:pPr>
            <w:r w:rsidRPr="00AB35A7">
              <w:rPr>
                <w:sz w:val="18"/>
                <w:szCs w:val="18"/>
              </w:rPr>
              <w:t>Tell the time in minutes using analogue and digital clocks. Describe duration in hours, minutes and seconds and identify the relationship between them</w:t>
            </w:r>
          </w:p>
        </w:tc>
        <w:tc>
          <w:tcPr>
            <w:tcW w:w="7088" w:type="dxa"/>
            <w:tcBorders>
              <w:top w:val="single" w:sz="4" w:space="0" w:color="000000"/>
              <w:left w:val="single" w:sz="4" w:space="0" w:color="000000"/>
              <w:bottom w:val="single" w:sz="4" w:space="0" w:color="auto"/>
              <w:right w:val="single" w:sz="4" w:space="0" w:color="000000"/>
            </w:tcBorders>
          </w:tcPr>
          <w:p w14:paraId="345F672B" w14:textId="5E3F5691" w:rsidR="00DD29A8" w:rsidRPr="005D1EDB" w:rsidRDefault="005D1EDB" w:rsidP="00AB35A7">
            <w:pPr>
              <w:ind w:left="28"/>
              <w:rPr>
                <w:sz w:val="18"/>
                <w:szCs w:val="18"/>
              </w:rPr>
            </w:pPr>
            <w:r>
              <w:rPr>
                <w:sz w:val="18"/>
                <w:szCs w:val="18"/>
              </w:rPr>
              <w:t>D.02, D.10</w:t>
            </w:r>
          </w:p>
        </w:tc>
      </w:tr>
    </w:tbl>
    <w:p w14:paraId="12812832" w14:textId="77777777" w:rsidR="005D1EDB" w:rsidRDefault="005D1EDB">
      <w:r>
        <w:br w:type="page"/>
      </w:r>
    </w:p>
    <w:tbl>
      <w:tblPr>
        <w:tblStyle w:val="a7"/>
        <w:tblW w:w="13880" w:type="dxa"/>
        <w:tblInd w:w="574" w:type="dxa"/>
        <w:tblLayout w:type="fixed"/>
        <w:tblLook w:val="0400" w:firstRow="0" w:lastRow="0" w:firstColumn="0" w:lastColumn="0" w:noHBand="0" w:noVBand="1"/>
      </w:tblPr>
      <w:tblGrid>
        <w:gridCol w:w="1406"/>
        <w:gridCol w:w="5386"/>
        <w:gridCol w:w="7088"/>
      </w:tblGrid>
      <w:tr w:rsidR="00DD29A8" w14:paraId="6F6C2D96" w14:textId="77777777" w:rsidTr="00EA7942">
        <w:trPr>
          <w:trHeight w:val="340"/>
        </w:trPr>
        <w:tc>
          <w:tcPr>
            <w:tcW w:w="13880" w:type="dxa"/>
            <w:gridSpan w:val="3"/>
            <w:tcBorders>
              <w:top w:val="single" w:sz="4" w:space="0" w:color="000000"/>
              <w:left w:val="single" w:sz="4" w:space="0" w:color="000000"/>
              <w:bottom w:val="single" w:sz="4" w:space="0" w:color="000000"/>
              <w:right w:val="single" w:sz="4" w:space="0" w:color="000000"/>
            </w:tcBorders>
            <w:shd w:val="clear" w:color="auto" w:fill="F19632"/>
          </w:tcPr>
          <w:p w14:paraId="321F221B" w14:textId="06F224F9" w:rsidR="00DD29A8" w:rsidRDefault="00DD29A8" w:rsidP="00EA7942">
            <w:pPr>
              <w:ind w:left="28"/>
              <w:rPr>
                <w:sz w:val="18"/>
                <w:szCs w:val="18"/>
              </w:rPr>
            </w:pPr>
            <w:r>
              <w:rPr>
                <w:b/>
                <w:sz w:val="18"/>
                <w:szCs w:val="18"/>
              </w:rPr>
              <w:lastRenderedPageBreak/>
              <w:t xml:space="preserve">Probability and statistics </w:t>
            </w:r>
          </w:p>
        </w:tc>
      </w:tr>
      <w:tr w:rsidR="00AB35A7" w14:paraId="2DEBB92F" w14:textId="77777777" w:rsidTr="00A056DC">
        <w:trPr>
          <w:trHeight w:val="567"/>
        </w:trPr>
        <w:tc>
          <w:tcPr>
            <w:tcW w:w="1406" w:type="dxa"/>
            <w:vMerge w:val="restart"/>
            <w:tcBorders>
              <w:top w:val="single" w:sz="4" w:space="0" w:color="000000"/>
              <w:left w:val="single" w:sz="4" w:space="0" w:color="000000"/>
              <w:right w:val="single" w:sz="4" w:space="0" w:color="000000"/>
            </w:tcBorders>
          </w:tcPr>
          <w:p w14:paraId="241DD425" w14:textId="77777777" w:rsidR="00AB35A7" w:rsidRDefault="00AB35A7" w:rsidP="00EA7942">
            <w:pPr>
              <w:rPr>
                <w:b/>
                <w:sz w:val="18"/>
                <w:szCs w:val="18"/>
              </w:rPr>
            </w:pPr>
            <w:r>
              <w:rPr>
                <w:b/>
                <w:sz w:val="18"/>
                <w:szCs w:val="18"/>
              </w:rPr>
              <w:t xml:space="preserve">Probability </w:t>
            </w:r>
          </w:p>
        </w:tc>
        <w:tc>
          <w:tcPr>
            <w:tcW w:w="5386" w:type="dxa"/>
            <w:tcBorders>
              <w:top w:val="single" w:sz="4" w:space="0" w:color="000000"/>
              <w:left w:val="single" w:sz="4" w:space="0" w:color="000000"/>
              <w:bottom w:val="single" w:sz="4" w:space="0" w:color="000000"/>
              <w:right w:val="single" w:sz="4" w:space="0" w:color="000000"/>
            </w:tcBorders>
          </w:tcPr>
          <w:p w14:paraId="276064A3" w14:textId="05C7F0B5" w:rsidR="00AB35A7" w:rsidRDefault="00AB35A7" w:rsidP="00EA7942">
            <w:pPr>
              <w:rPr>
                <w:sz w:val="18"/>
                <w:szCs w:val="18"/>
              </w:rPr>
            </w:pPr>
            <w:r w:rsidRPr="00AB35A7">
              <w:rPr>
                <w:sz w:val="18"/>
                <w:szCs w:val="18"/>
              </w:rPr>
              <w:t>Describe familiar events using the language of chance. Identify and list possible outcomes of everyday chance events</w:t>
            </w:r>
          </w:p>
        </w:tc>
        <w:tc>
          <w:tcPr>
            <w:tcW w:w="7088" w:type="dxa"/>
            <w:tcBorders>
              <w:top w:val="single" w:sz="4" w:space="0" w:color="000000"/>
              <w:left w:val="single" w:sz="4" w:space="0" w:color="000000"/>
              <w:bottom w:val="single" w:sz="4" w:space="0" w:color="000000"/>
              <w:right w:val="single" w:sz="4" w:space="0" w:color="000000"/>
            </w:tcBorders>
          </w:tcPr>
          <w:p w14:paraId="380188D9" w14:textId="3E9C72F4" w:rsidR="00AB35A7" w:rsidRDefault="005D1EDB" w:rsidP="00EA7942">
            <w:pPr>
              <w:tabs>
                <w:tab w:val="left" w:pos="1308"/>
              </w:tabs>
              <w:ind w:left="28"/>
              <w:rPr>
                <w:sz w:val="18"/>
                <w:szCs w:val="18"/>
              </w:rPr>
            </w:pPr>
            <w:r>
              <w:rPr>
                <w:sz w:val="18"/>
                <w:szCs w:val="18"/>
              </w:rPr>
              <w:t>D.10, D.37</w:t>
            </w:r>
          </w:p>
        </w:tc>
      </w:tr>
      <w:tr w:rsidR="00AB35A7" w14:paraId="4921D73D" w14:textId="77777777" w:rsidTr="00A056DC">
        <w:trPr>
          <w:trHeight w:val="567"/>
        </w:trPr>
        <w:tc>
          <w:tcPr>
            <w:tcW w:w="1406" w:type="dxa"/>
            <w:vMerge/>
            <w:tcBorders>
              <w:left w:val="single" w:sz="4" w:space="0" w:color="000000"/>
              <w:bottom w:val="single" w:sz="4" w:space="0" w:color="000000"/>
              <w:right w:val="single" w:sz="4" w:space="0" w:color="000000"/>
            </w:tcBorders>
          </w:tcPr>
          <w:p w14:paraId="6CC45B30" w14:textId="77777777" w:rsidR="00AB35A7" w:rsidRDefault="00AB35A7" w:rsidP="00EA7942">
            <w:pPr>
              <w:rPr>
                <w:b/>
                <w:sz w:val="18"/>
                <w:szCs w:val="18"/>
              </w:rPr>
            </w:pPr>
          </w:p>
        </w:tc>
        <w:tc>
          <w:tcPr>
            <w:tcW w:w="5386" w:type="dxa"/>
            <w:tcBorders>
              <w:top w:val="single" w:sz="4" w:space="0" w:color="000000"/>
              <w:left w:val="single" w:sz="4" w:space="0" w:color="000000"/>
              <w:bottom w:val="single" w:sz="4" w:space="0" w:color="000000"/>
              <w:right w:val="single" w:sz="4" w:space="0" w:color="000000"/>
            </w:tcBorders>
          </w:tcPr>
          <w:p w14:paraId="43EB2AFC" w14:textId="4518ABA0" w:rsidR="00AB35A7" w:rsidRPr="00AB35A7" w:rsidRDefault="00AB35A7" w:rsidP="00EA7942">
            <w:pPr>
              <w:rPr>
                <w:sz w:val="18"/>
                <w:szCs w:val="18"/>
              </w:rPr>
            </w:pPr>
            <w:r w:rsidRPr="00AB35A7">
              <w:rPr>
                <w:sz w:val="18"/>
                <w:szCs w:val="18"/>
              </w:rPr>
              <w:t>Recognise the likelihood of outcomes for planned, equally likely, repeated chance experiments. Conduct the experiments and recognise variation in the results</w:t>
            </w:r>
          </w:p>
        </w:tc>
        <w:tc>
          <w:tcPr>
            <w:tcW w:w="7088" w:type="dxa"/>
            <w:tcBorders>
              <w:top w:val="single" w:sz="4" w:space="0" w:color="000000"/>
              <w:left w:val="single" w:sz="4" w:space="0" w:color="000000"/>
              <w:bottom w:val="single" w:sz="4" w:space="0" w:color="000000"/>
              <w:right w:val="single" w:sz="4" w:space="0" w:color="000000"/>
            </w:tcBorders>
          </w:tcPr>
          <w:p w14:paraId="2FDCEAA0" w14:textId="36B633E8" w:rsidR="00AB35A7" w:rsidRDefault="005D1EDB" w:rsidP="00EA7942">
            <w:pPr>
              <w:tabs>
                <w:tab w:val="left" w:pos="1308"/>
              </w:tabs>
              <w:ind w:left="28"/>
              <w:rPr>
                <w:sz w:val="18"/>
                <w:szCs w:val="18"/>
              </w:rPr>
            </w:pPr>
            <w:r>
              <w:rPr>
                <w:sz w:val="18"/>
                <w:szCs w:val="18"/>
              </w:rPr>
              <w:t>D.10, D.37</w:t>
            </w:r>
          </w:p>
        </w:tc>
      </w:tr>
      <w:tr w:rsidR="00AB35A7" w14:paraId="797C8B89" w14:textId="77777777" w:rsidTr="008976CC">
        <w:trPr>
          <w:trHeight w:val="647"/>
        </w:trPr>
        <w:tc>
          <w:tcPr>
            <w:tcW w:w="1406" w:type="dxa"/>
            <w:vMerge w:val="restart"/>
            <w:tcBorders>
              <w:top w:val="single" w:sz="4" w:space="0" w:color="000000"/>
              <w:left w:val="single" w:sz="4" w:space="0" w:color="000000"/>
              <w:right w:val="single" w:sz="4" w:space="0" w:color="000000"/>
            </w:tcBorders>
          </w:tcPr>
          <w:p w14:paraId="472C1D6F" w14:textId="77777777" w:rsidR="00AB35A7" w:rsidRDefault="00AB35A7" w:rsidP="00EA7942">
            <w:pPr>
              <w:rPr>
                <w:sz w:val="18"/>
                <w:szCs w:val="18"/>
              </w:rPr>
            </w:pPr>
            <w:r>
              <w:rPr>
                <w:b/>
                <w:sz w:val="18"/>
                <w:szCs w:val="18"/>
              </w:rPr>
              <w:t xml:space="preserve">Statistics </w:t>
            </w:r>
          </w:p>
        </w:tc>
        <w:tc>
          <w:tcPr>
            <w:tcW w:w="5386" w:type="dxa"/>
            <w:tcBorders>
              <w:top w:val="single" w:sz="4" w:space="0" w:color="000000"/>
              <w:left w:val="single" w:sz="4" w:space="0" w:color="000000"/>
              <w:bottom w:val="single" w:sz="4" w:space="0" w:color="000000"/>
              <w:right w:val="single" w:sz="4" w:space="0" w:color="000000"/>
            </w:tcBorders>
          </w:tcPr>
          <w:p w14:paraId="1D2946B5" w14:textId="10DAA046" w:rsidR="00AB35A7" w:rsidRDefault="00AB35A7" w:rsidP="00EA7942">
            <w:pPr>
              <w:rPr>
                <w:sz w:val="18"/>
                <w:szCs w:val="18"/>
              </w:rPr>
            </w:pPr>
            <w:r w:rsidRPr="00AB35A7">
              <w:rPr>
                <w:sz w:val="18"/>
                <w:szCs w:val="18"/>
              </w:rPr>
              <w:t>Describe and interpret real-life data represented in dot plots and column graphs with scale intervals of one</w:t>
            </w:r>
          </w:p>
        </w:tc>
        <w:tc>
          <w:tcPr>
            <w:tcW w:w="7088" w:type="dxa"/>
            <w:tcBorders>
              <w:top w:val="single" w:sz="4" w:space="0" w:color="000000"/>
              <w:left w:val="single" w:sz="4" w:space="0" w:color="000000"/>
              <w:bottom w:val="single" w:sz="4" w:space="0" w:color="000000"/>
              <w:right w:val="single" w:sz="4" w:space="0" w:color="000000"/>
            </w:tcBorders>
          </w:tcPr>
          <w:p w14:paraId="538A3E15" w14:textId="47126745" w:rsidR="00AB35A7" w:rsidRDefault="005D1EDB" w:rsidP="00EA7942">
            <w:pPr>
              <w:ind w:left="28"/>
              <w:rPr>
                <w:sz w:val="18"/>
                <w:szCs w:val="18"/>
              </w:rPr>
            </w:pPr>
            <w:r>
              <w:rPr>
                <w:sz w:val="18"/>
                <w:szCs w:val="18"/>
              </w:rPr>
              <w:t>D.03, D.06, D.09, D.34</w:t>
            </w:r>
          </w:p>
        </w:tc>
      </w:tr>
      <w:tr w:rsidR="00AB35A7" w14:paraId="057A6505" w14:textId="77777777" w:rsidTr="008976CC">
        <w:trPr>
          <w:trHeight w:val="912"/>
        </w:trPr>
        <w:tc>
          <w:tcPr>
            <w:tcW w:w="1406" w:type="dxa"/>
            <w:vMerge/>
            <w:tcBorders>
              <w:left w:val="single" w:sz="4" w:space="0" w:color="000000"/>
              <w:bottom w:val="single" w:sz="4" w:space="0" w:color="000000"/>
              <w:right w:val="single" w:sz="4" w:space="0" w:color="000000"/>
            </w:tcBorders>
          </w:tcPr>
          <w:p w14:paraId="10D70328" w14:textId="77777777" w:rsidR="00AB35A7" w:rsidRDefault="00AB35A7" w:rsidP="00EA7942">
            <w:pPr>
              <w:rPr>
                <w:b/>
                <w:sz w:val="18"/>
                <w:szCs w:val="18"/>
              </w:rPr>
            </w:pPr>
          </w:p>
        </w:tc>
        <w:tc>
          <w:tcPr>
            <w:tcW w:w="5386" w:type="dxa"/>
            <w:tcBorders>
              <w:top w:val="single" w:sz="4" w:space="0" w:color="000000"/>
              <w:left w:val="single" w:sz="4" w:space="0" w:color="000000"/>
              <w:bottom w:val="single" w:sz="4" w:space="0" w:color="000000"/>
              <w:right w:val="single" w:sz="4" w:space="0" w:color="000000"/>
            </w:tcBorders>
          </w:tcPr>
          <w:p w14:paraId="23A0DC7E" w14:textId="5441C1E0" w:rsidR="00AB35A7" w:rsidRPr="00AB35A7" w:rsidRDefault="00AB35A7" w:rsidP="00EA7942">
            <w:pPr>
              <w:rPr>
                <w:sz w:val="18"/>
                <w:szCs w:val="18"/>
              </w:rPr>
            </w:pPr>
            <w:r w:rsidRPr="00AB35A7">
              <w:rPr>
                <w:sz w:val="18"/>
                <w:szCs w:val="18"/>
              </w:rPr>
              <w:t>In a real-world context, explore questions of interest by collecting categorical or discrete numerical data through observation or surveys. Organise and represent data in dot plots, tables and column graphs and interpret to answer a question</w:t>
            </w:r>
          </w:p>
        </w:tc>
        <w:tc>
          <w:tcPr>
            <w:tcW w:w="7088" w:type="dxa"/>
            <w:tcBorders>
              <w:top w:val="single" w:sz="4" w:space="0" w:color="000000"/>
              <w:left w:val="single" w:sz="4" w:space="0" w:color="000000"/>
              <w:bottom w:val="single" w:sz="4" w:space="0" w:color="000000"/>
              <w:right w:val="single" w:sz="4" w:space="0" w:color="000000"/>
            </w:tcBorders>
          </w:tcPr>
          <w:p w14:paraId="6D3781C5" w14:textId="40B2EEC0" w:rsidR="00AB35A7" w:rsidRDefault="005D1EDB" w:rsidP="00EA7942">
            <w:pPr>
              <w:ind w:left="28"/>
              <w:rPr>
                <w:sz w:val="18"/>
                <w:szCs w:val="18"/>
              </w:rPr>
            </w:pPr>
            <w:r>
              <w:rPr>
                <w:sz w:val="18"/>
                <w:szCs w:val="18"/>
              </w:rPr>
              <w:t>D.03, D.06, D.09, D.34</w:t>
            </w:r>
          </w:p>
        </w:tc>
      </w:tr>
    </w:tbl>
    <w:p w14:paraId="6E32D371" w14:textId="3A01F3CA" w:rsidR="0065161B" w:rsidRDefault="0065161B" w:rsidP="00DD29A8"/>
    <w:sectPr w:rsidR="0065161B">
      <w:pgSz w:w="16838" w:h="11906" w:orient="landscape"/>
      <w:pgMar w:top="720" w:right="720" w:bottom="720" w:left="72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embedRegular r:id="rId1" w:fontKey="{3BC1B7B9-9BB8-7843-AAAE-8260A14923F6}"/>
    <w:embedBold r:id="rId2" w:fontKey="{DA71FE3C-730F-A74B-B473-C6F3FBF3F2E0}"/>
    <w:embedItalic r:id="rId3" w:fontKey="{4B369694-E49D-104F-BBE5-FB0594FE2A09}"/>
  </w:font>
  <w:font w:name="Play">
    <w:panose1 w:val="020B0604020202020204"/>
    <w:charset w:val="00"/>
    <w:family w:val="auto"/>
    <w:pitch w:val="default"/>
    <w:embedRegular r:id="rId4" w:fontKey="{30021AB1-A99A-AF49-A88E-DAEB8F996BBE}"/>
  </w:font>
  <w:font w:name="DengXian Light">
    <w:altName w:val="等线 Light"/>
    <w:panose1 w:val="02010600030101010101"/>
    <w:charset w:val="86"/>
    <w:family w:val="roman"/>
    <w:pitch w:val="default"/>
  </w:font>
  <w:font w:name="Times New Roman">
    <w:panose1 w:val="02020603050405020304"/>
    <w:charset w:val="00"/>
    <w:family w:val="roman"/>
    <w:pitch w:val="variable"/>
    <w:sig w:usb0="E0002EFF" w:usb1="C000785B" w:usb2="00000009" w:usb3="00000000" w:csb0="000001FF" w:csb1="00000000"/>
    <w:embedRegular r:id="rId5" w:fontKey="{D4D28E91-74CD-5A4B-ACC8-448118CE339D}"/>
    <w:embedBold r:id="rId6" w:fontKey="{04B50DCB-DC47-8847-962D-1BAD28FC2E17}"/>
    <w:embedItalic r:id="rId7" w:fontKey="{7E09CA1D-CD8A-E24D-8176-8449FA424460}"/>
  </w:font>
  <w:font w:name="Aptos Display">
    <w:panose1 w:val="020B0004020202020204"/>
    <w:charset w:val="00"/>
    <w:family w:val="swiss"/>
    <w:pitch w:val="variable"/>
    <w:sig w:usb0="20000287" w:usb1="00000003" w:usb2="00000000" w:usb3="00000000" w:csb0="0000019F" w:csb1="00000000"/>
    <w:embedRegular r:id="rId8" w:fontKey="{F3DA5E40-0735-774D-B3C7-9BDECC180894}"/>
  </w:font>
  <w:font w:name="DengXian">
    <w:altName w:val="等线"/>
    <w:panose1 w:val="02010600030101010101"/>
    <w:charset w:val="86"/>
    <w:family w:val="modern"/>
    <w:pitch w:val="fixed"/>
    <w:sig w:usb0="00000001" w:usb1="080E0000" w:usb2="00000010" w:usb3="00000000" w:csb0="00040000" w:csb1="00000000"/>
  </w:font>
  <w:font w:name="Aptos">
    <w:panose1 w:val="020B0004020202020204"/>
    <w:charset w:val="00"/>
    <w:family w:val="swiss"/>
    <w:pitch w:val="variable"/>
    <w:sig w:usb0="20000287" w:usb1="00000003" w:usb2="00000000" w:usb3="00000000" w:csb0="0000019F" w:csb1="00000000"/>
    <w:embedRegular r:id="rId9" w:fontKey="{8535078A-A658-6D49-91DC-7BB0477B352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161B"/>
    <w:rsid w:val="003502F2"/>
    <w:rsid w:val="00400581"/>
    <w:rsid w:val="005D1EDB"/>
    <w:rsid w:val="0065161B"/>
    <w:rsid w:val="007D792B"/>
    <w:rsid w:val="00AB35A7"/>
    <w:rsid w:val="00B309E1"/>
    <w:rsid w:val="00DD29A8"/>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627E78D"/>
  <w15:docId w15:val="{A5E8FF9A-10F8-324C-B5E1-A720899C9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A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color w:val="595959"/>
    </w:rPr>
  </w:style>
  <w:style w:type="paragraph" w:styleId="Heading7">
    <w:name w:val="heading 7"/>
    <w:basedOn w:val="Normal"/>
    <w:next w:val="Normal"/>
    <w:link w:val="Heading7Char"/>
    <w:uiPriority w:val="9"/>
    <w:semiHidden/>
    <w:unhideWhenUsed/>
    <w:qFormat/>
    <w:rsid w:val="005830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30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30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5830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830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830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30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30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30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30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30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30FA"/>
    <w:rPr>
      <w:rFonts w:eastAsiaTheme="majorEastAsia" w:cstheme="majorBidi"/>
      <w:color w:val="272727" w:themeColor="text1" w:themeTint="D8"/>
    </w:rPr>
  </w:style>
  <w:style w:type="character" w:customStyle="1" w:styleId="TitleChar">
    <w:name w:val="Title Char"/>
    <w:basedOn w:val="DefaultParagraphFont"/>
    <w:link w:val="Title"/>
    <w:uiPriority w:val="10"/>
    <w:rsid w:val="005830FA"/>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5830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30FA"/>
    <w:pPr>
      <w:spacing w:before="160"/>
      <w:jc w:val="center"/>
    </w:pPr>
    <w:rPr>
      <w:i/>
      <w:iCs/>
      <w:color w:val="404040" w:themeColor="text1" w:themeTint="BF"/>
    </w:rPr>
  </w:style>
  <w:style w:type="character" w:customStyle="1" w:styleId="QuoteChar">
    <w:name w:val="Quote Char"/>
    <w:basedOn w:val="DefaultParagraphFont"/>
    <w:link w:val="Quote"/>
    <w:uiPriority w:val="29"/>
    <w:rsid w:val="005830FA"/>
    <w:rPr>
      <w:i/>
      <w:iCs/>
      <w:color w:val="404040" w:themeColor="text1" w:themeTint="BF"/>
    </w:rPr>
  </w:style>
  <w:style w:type="paragraph" w:styleId="ListParagraph">
    <w:name w:val="List Paragraph"/>
    <w:basedOn w:val="Normal"/>
    <w:uiPriority w:val="34"/>
    <w:qFormat/>
    <w:rsid w:val="005830FA"/>
    <w:pPr>
      <w:ind w:left="720"/>
      <w:contextualSpacing/>
    </w:pPr>
  </w:style>
  <w:style w:type="character" w:styleId="IntenseEmphasis">
    <w:name w:val="Intense Emphasis"/>
    <w:basedOn w:val="DefaultParagraphFont"/>
    <w:uiPriority w:val="21"/>
    <w:qFormat/>
    <w:rsid w:val="005830FA"/>
    <w:rPr>
      <w:i/>
      <w:iCs/>
      <w:color w:val="0F4761" w:themeColor="accent1" w:themeShade="BF"/>
    </w:rPr>
  </w:style>
  <w:style w:type="paragraph" w:styleId="IntenseQuote">
    <w:name w:val="Intense Quote"/>
    <w:basedOn w:val="Normal"/>
    <w:next w:val="Normal"/>
    <w:link w:val="IntenseQuoteChar"/>
    <w:uiPriority w:val="30"/>
    <w:qFormat/>
    <w:rsid w:val="005830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30FA"/>
    <w:rPr>
      <w:i/>
      <w:iCs/>
      <w:color w:val="0F4761" w:themeColor="accent1" w:themeShade="BF"/>
    </w:rPr>
  </w:style>
  <w:style w:type="character" w:styleId="IntenseReference">
    <w:name w:val="Intense Reference"/>
    <w:basedOn w:val="DefaultParagraphFont"/>
    <w:uiPriority w:val="32"/>
    <w:qFormat/>
    <w:rsid w:val="005830FA"/>
    <w:rPr>
      <w:b/>
      <w:bCs/>
      <w:smallCaps/>
      <w:color w:val="0F4761" w:themeColor="accent1" w:themeShade="BF"/>
      <w:spacing w:val="5"/>
    </w:rPr>
  </w:style>
  <w:style w:type="table" w:customStyle="1" w:styleId="TableGrid">
    <w:name w:val="TableGrid"/>
    <w:rsid w:val="005830FA"/>
    <w:pPr>
      <w:spacing w:after="0" w:line="240" w:lineRule="auto"/>
    </w:pPr>
    <w:rPr>
      <w:rFonts w:eastAsiaTheme="minorEastAsia"/>
    </w:rPr>
    <w:tblPr>
      <w:tblCellMar>
        <w:top w:w="0" w:type="dxa"/>
        <w:left w:w="0" w:type="dxa"/>
        <w:bottom w:w="0" w:type="dxa"/>
        <w:right w:w="0" w:type="dxa"/>
      </w:tblCellMar>
    </w:tblPr>
  </w:style>
  <w:style w:type="table" w:customStyle="1" w:styleId="a">
    <w:basedOn w:val="TableNormal"/>
    <w:pPr>
      <w:spacing w:after="0" w:line="240" w:lineRule="auto"/>
    </w:pPr>
    <w:tblPr>
      <w:tblStyleRowBandSize w:val="1"/>
      <w:tblStyleColBandSize w:val="1"/>
      <w:tblCellMar>
        <w:top w:w="59" w:type="dxa"/>
        <w:left w:w="1" w:type="dxa"/>
        <w:right w:w="0" w:type="dxa"/>
      </w:tblCellMar>
    </w:tblPr>
  </w:style>
  <w:style w:type="table" w:customStyle="1" w:styleId="a0">
    <w:basedOn w:val="TableNormal"/>
    <w:pPr>
      <w:spacing w:after="0" w:line="240" w:lineRule="auto"/>
    </w:pPr>
    <w:tblPr>
      <w:tblStyleRowBandSize w:val="1"/>
      <w:tblStyleColBandSize w:val="1"/>
      <w:tblCellMar>
        <w:top w:w="59" w:type="dxa"/>
        <w:left w:w="1" w:type="dxa"/>
        <w:right w:w="0" w:type="dxa"/>
      </w:tblCellMar>
    </w:tblPr>
  </w:style>
  <w:style w:type="table" w:customStyle="1" w:styleId="a1">
    <w:basedOn w:val="TableNormal"/>
    <w:pPr>
      <w:spacing w:after="0" w:line="240" w:lineRule="auto"/>
    </w:pPr>
    <w:tblPr>
      <w:tblStyleRowBandSize w:val="1"/>
      <w:tblStyleColBandSize w:val="1"/>
      <w:tblCellMar>
        <w:top w:w="59" w:type="dxa"/>
        <w:left w:w="1" w:type="dxa"/>
        <w:right w:w="0" w:type="dxa"/>
      </w:tblCellMar>
    </w:tblPr>
  </w:style>
  <w:style w:type="paragraph" w:customStyle="1" w:styleId="Default">
    <w:name w:val="Default"/>
    <w:rsid w:val="00720F89"/>
    <w:pPr>
      <w:autoSpaceDE w:val="0"/>
      <w:autoSpaceDN w:val="0"/>
      <w:adjustRightInd w:val="0"/>
      <w:spacing w:after="0" w:line="240" w:lineRule="auto"/>
    </w:pPr>
    <w:rPr>
      <w:color w:val="000000"/>
      <w:sz w:val="24"/>
      <w:szCs w:val="24"/>
    </w:rPr>
  </w:style>
  <w:style w:type="paragraph" w:styleId="Subtitle">
    <w:name w:val="Subtitle"/>
    <w:basedOn w:val="Normal"/>
    <w:next w:val="Normal"/>
    <w:link w:val="SubtitleChar"/>
    <w:uiPriority w:val="11"/>
    <w:qFormat/>
    <w:rPr>
      <w:color w:val="595959"/>
      <w:sz w:val="28"/>
      <w:szCs w:val="28"/>
    </w:rPr>
  </w:style>
  <w:style w:type="table" w:customStyle="1" w:styleId="a2">
    <w:basedOn w:val="TableNormal"/>
    <w:pPr>
      <w:spacing w:after="0" w:line="240" w:lineRule="auto"/>
    </w:pPr>
    <w:tblPr>
      <w:tblStyleRowBandSize w:val="1"/>
      <w:tblStyleColBandSize w:val="1"/>
      <w:tblCellMar>
        <w:top w:w="59" w:type="dxa"/>
        <w:left w:w="1" w:type="dxa"/>
        <w:right w:w="0" w:type="dxa"/>
      </w:tblCellMar>
    </w:tblPr>
  </w:style>
  <w:style w:type="table" w:customStyle="1" w:styleId="a3">
    <w:basedOn w:val="TableNormal"/>
    <w:pPr>
      <w:spacing w:after="0" w:line="240" w:lineRule="auto"/>
    </w:pPr>
    <w:tblPr>
      <w:tblStyleRowBandSize w:val="1"/>
      <w:tblStyleColBandSize w:val="1"/>
      <w:tblCellMar>
        <w:top w:w="59" w:type="dxa"/>
        <w:left w:w="1" w:type="dxa"/>
        <w:right w:w="0" w:type="dxa"/>
      </w:tblCellMar>
    </w:tblPr>
  </w:style>
  <w:style w:type="table" w:customStyle="1" w:styleId="a4">
    <w:basedOn w:val="TableNormal"/>
    <w:pPr>
      <w:spacing w:after="0" w:line="240" w:lineRule="auto"/>
    </w:pPr>
    <w:tblPr>
      <w:tblStyleRowBandSize w:val="1"/>
      <w:tblStyleColBandSize w:val="1"/>
      <w:tblCellMar>
        <w:top w:w="59" w:type="dxa"/>
        <w:left w:w="1" w:type="dxa"/>
        <w:right w:w="0" w:type="dxa"/>
      </w:tblCellMar>
    </w:tblPr>
  </w:style>
  <w:style w:type="table" w:customStyle="1" w:styleId="a5">
    <w:basedOn w:val="TableNormal"/>
    <w:pPr>
      <w:spacing w:after="0" w:line="240" w:lineRule="auto"/>
    </w:pPr>
    <w:tblPr>
      <w:tblStyleRowBandSize w:val="1"/>
      <w:tblStyleColBandSize w:val="1"/>
      <w:tblCellMar>
        <w:top w:w="59" w:type="dxa"/>
        <w:left w:w="1" w:type="dxa"/>
        <w:right w:w="0" w:type="dxa"/>
      </w:tblCellMar>
    </w:tblPr>
  </w:style>
  <w:style w:type="table" w:customStyle="1" w:styleId="a6">
    <w:basedOn w:val="TableNormal"/>
    <w:pPr>
      <w:spacing w:after="0" w:line="240" w:lineRule="auto"/>
    </w:pPr>
    <w:tblPr>
      <w:tblStyleRowBandSize w:val="1"/>
      <w:tblStyleColBandSize w:val="1"/>
      <w:tblCellMar>
        <w:top w:w="59" w:type="dxa"/>
        <w:left w:w="28" w:type="dxa"/>
        <w:right w:w="0" w:type="dxa"/>
      </w:tblCellMar>
    </w:tblPr>
  </w:style>
  <w:style w:type="table" w:customStyle="1" w:styleId="a7">
    <w:basedOn w:val="TableNormal"/>
    <w:pPr>
      <w:spacing w:after="0" w:line="240" w:lineRule="auto"/>
    </w:pPr>
    <w:tblPr>
      <w:tblStyleRowBandSize w:val="1"/>
      <w:tblStyleColBandSize w:val="1"/>
      <w:tblCellMar>
        <w:top w:w="59" w:type="dxa"/>
        <w:left w:w="28"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A4iUR7Li4aGlAFuDNumARfRChA==">CgMxLjA4AHIhMXZzbjBLeXNUeTJtOUlXaVlpS0hUUFItYlluR19aY1JS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9</Pages>
  <Words>2363</Words>
  <Characters>13473</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Deanna Du Plooy</dc:creator>
  <cp:lastModifiedBy>Wendy Taylor 2</cp:lastModifiedBy>
  <cp:revision>3</cp:revision>
  <dcterms:created xsi:type="dcterms:W3CDTF">2025-11-01T13:49:00Z</dcterms:created>
  <dcterms:modified xsi:type="dcterms:W3CDTF">2025-11-05T20:44:00Z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59442cd0-1e82-4d2e-9a49-04c2dca8057e</vt:lpwstr>
  </property>
  <property fmtid="{D5CDD505-2E9C-101B-9397-08002B2CF9AE}" pid="3" name="ContentTypeId">
    <vt:lpwstr>0x0101001E602A9957F1AD498FEFD10131B0BB79</vt:lpwstr>
  </property>
  <property fmtid="{D5CDD505-2E9C-101B-9397-08002B2CF9AE}" pid="4" name="MediaServiceImageTags">
    <vt:lpwstr>MediaServiceImageTags</vt:lpwstr>
  </property>
</Properties>
</file>